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msor1"/>
        <w:spacing w:before="240" w:after="60"/>
        <w:jc w:val="center"/>
        <w:rPr>
          <w:sz w:val="24"/>
          <w:szCs w:val="24"/>
        </w:rPr>
      </w:pPr>
      <w:r>
        <w:rPr>
          <w:sz w:val="24"/>
          <w:szCs w:val="24"/>
        </w:rPr>
      </w:r>
      <w:bookmarkStart w:id="0" w:name="_GoBack"/>
      <w:bookmarkStart w:id="1" w:name="_GoBack"/>
      <w:bookmarkEnd w:id="1"/>
    </w:p>
    <w:p>
      <w:pPr>
        <w:pStyle w:val="Cmsor1"/>
        <w:jc w:val="center"/>
        <w:rPr>
          <w:sz w:val="24"/>
          <w:szCs w:val="24"/>
        </w:rPr>
      </w:pPr>
      <w:r>
        <w:rPr>
          <w:sz w:val="24"/>
          <w:szCs w:val="24"/>
        </w:rPr>
      </w:r>
    </w:p>
    <w:p>
      <w:pPr>
        <w:pStyle w:val="Cmsor1"/>
        <w:jc w:val="center"/>
        <w:rPr>
          <w:sz w:val="24"/>
          <w:szCs w:val="24"/>
        </w:rPr>
      </w:pPr>
      <w:r>
        <w:rPr>
          <w:sz w:val="24"/>
          <w:szCs w:val="24"/>
        </w:rPr>
      </w:r>
    </w:p>
    <w:p>
      <w:pPr>
        <w:pStyle w:val="Cmsor1"/>
        <w:jc w:val="center"/>
        <w:rPr>
          <w:sz w:val="24"/>
          <w:szCs w:val="24"/>
        </w:rPr>
      </w:pPr>
      <w:r>
        <w:rPr>
          <w:sz w:val="24"/>
          <w:szCs w:val="24"/>
        </w:rPr>
      </w:r>
    </w:p>
    <w:p>
      <w:pPr>
        <w:pStyle w:val="Cmsor1"/>
        <w:jc w:val="center"/>
        <w:rPr>
          <w:sz w:val="24"/>
          <w:szCs w:val="24"/>
        </w:rPr>
      </w:pPr>
      <w:r>
        <w:rPr>
          <w:sz w:val="24"/>
          <w:szCs w:val="24"/>
        </w:rPr>
      </w:r>
    </w:p>
    <w:p>
      <w:pPr>
        <w:pStyle w:val="Cmsor1"/>
        <w:jc w:val="center"/>
        <w:rPr>
          <w:sz w:val="24"/>
          <w:szCs w:val="24"/>
        </w:rPr>
      </w:pPr>
      <w:r>
        <w:rPr>
          <w:sz w:val="24"/>
          <w:szCs w:val="24"/>
        </w:rPr>
      </w:r>
    </w:p>
    <w:p>
      <w:pPr>
        <w:pStyle w:val="Cmsor1"/>
        <w:jc w:val="center"/>
        <w:rPr>
          <w:sz w:val="24"/>
          <w:szCs w:val="24"/>
        </w:rPr>
      </w:pPr>
      <w:r>
        <w:rPr>
          <w:sz w:val="24"/>
          <w:szCs w:val="24"/>
        </w:rPr>
      </w:r>
    </w:p>
    <w:p>
      <w:pPr>
        <w:pStyle w:val="Cmsor1"/>
        <w:jc w:val="center"/>
        <w:rPr>
          <w:sz w:val="24"/>
          <w:szCs w:val="24"/>
        </w:rPr>
      </w:pPr>
      <w:r>
        <w:rPr>
          <w:sz w:val="24"/>
          <w:szCs w:val="24"/>
        </w:rPr>
      </w:r>
    </w:p>
    <w:p>
      <w:pPr>
        <w:pStyle w:val="Cmsor1"/>
        <w:jc w:val="center"/>
        <w:rPr/>
      </w:pPr>
      <w:r>
        <w:rPr/>
        <w:t>„</w:t>
      </w:r>
      <w:r>
        <w:rPr/>
        <w:t>BOM a Magyar Sportért” Közhasznú Alapítvány</w:t>
      </w:r>
    </w:p>
    <w:p>
      <w:pPr>
        <w:pStyle w:val="Cmsor1"/>
        <w:jc w:val="center"/>
        <w:rPr/>
      </w:pPr>
      <w:r>
        <w:rPr/>
        <w:t>TÁMOGATÁSI SZABÁLYZAT</w:t>
      </w:r>
      <w:r>
        <w:br w:type="page"/>
      </w:r>
    </w:p>
    <w:p>
      <w:pPr>
        <w:pStyle w:val="Normal"/>
        <w:rPr>
          <w:rFonts w:ascii="Arial" w:hAnsi="Arial" w:cs="Arial"/>
          <w:b/>
          <w:b/>
        </w:rPr>
      </w:pPr>
      <w:r>
        <w:rPr>
          <w:rFonts w:cs="Arial" w:ascii="Arial" w:hAnsi="Arial"/>
          <w:b/>
        </w:rPr>
        <w:t>BEVEZETŐ</w:t>
      </w:r>
    </w:p>
    <w:p>
      <w:pPr>
        <w:pStyle w:val="Normal"/>
        <w:spacing w:lineRule="atLeast" w:line="280"/>
        <w:rPr>
          <w:rFonts w:ascii="Arial" w:hAnsi="Arial" w:cs="Arial"/>
          <w:b/>
          <w:b/>
          <w:sz w:val="20"/>
          <w:szCs w:val="20"/>
        </w:rPr>
      </w:pPr>
      <w:r>
        <w:rPr>
          <w:rFonts w:cs="Arial" w:ascii="Arial" w:hAnsi="Arial"/>
          <w:b/>
          <w:sz w:val="20"/>
          <w:szCs w:val="20"/>
        </w:rPr>
      </w:r>
    </w:p>
    <w:p>
      <w:pPr>
        <w:pStyle w:val="Normal"/>
        <w:spacing w:lineRule="atLeast" w:line="280"/>
        <w:jc w:val="both"/>
        <w:rPr/>
      </w:pPr>
      <w:r>
        <w:rPr>
          <w:rFonts w:cs="Arial" w:ascii="Arial" w:hAnsi="Arial"/>
          <w:sz w:val="20"/>
          <w:szCs w:val="20"/>
        </w:rPr>
        <w:t>A „BOM a Magyar Sportért” Közhasznú Alapítvány (székhely: 1125 Budapest, Béla király út 29/A) (a továbbiakban: „</w:t>
      </w:r>
      <w:r>
        <w:rPr>
          <w:rFonts w:cs="Arial" w:ascii="Arial" w:hAnsi="Arial"/>
          <w:b/>
          <w:sz w:val="20"/>
          <w:szCs w:val="20"/>
        </w:rPr>
        <w:t>Alapítvány</w:t>
      </w:r>
      <w:r>
        <w:rPr>
          <w:rFonts w:cs="Arial" w:ascii="Arial" w:hAnsi="Arial"/>
          <w:sz w:val="20"/>
          <w:szCs w:val="20"/>
        </w:rPr>
        <w:t xml:space="preserve">”) fő célja, hogy támogatóinak körében forrásokat mozgósítson a magyar sport javára és ezek révén járuljon hozzá a magyar versenysport fejlődéséhez, mindenekelőtt a mindenkori olimpiai (paralimpiai) sportágakban az utánpótlás-nevelés támogatása révén; működjön közre a szükséges sport infrastruktúra kialakításában, és ha aktuálissá válik, az olimpiai és paralimpiai pályázat előkészítésében. </w:t>
      </w:r>
    </w:p>
    <w:p>
      <w:pPr>
        <w:pStyle w:val="Normal"/>
        <w:spacing w:lineRule="atLeast" w:line="280"/>
        <w:jc w:val="both"/>
        <w:rPr/>
      </w:pPr>
      <w:r>
        <w:rPr>
          <w:rFonts w:cs="Arial" w:ascii="Arial" w:hAnsi="Arial"/>
          <w:sz w:val="20"/>
          <w:szCs w:val="20"/>
        </w:rPr>
        <w:t xml:space="preserve">2019. évi tanulmányi ösztöndíj pályázattól </w:t>
      </w:r>
      <w:r>
        <w:rPr>
          <w:rFonts w:cs="Arial" w:ascii="Arial" w:hAnsi="Arial"/>
          <w:sz w:val="20"/>
          <w:szCs w:val="20"/>
        </w:rPr>
        <w:t>a Magyar Olimpiai Bizottság, mint az Alapítvány stratégiai partnere és főtámogatója is aktívan részt vesz a pályázati folyamatokban és az eddigi ösztöndíj programját (MOB Életút) az Alapítvány ösztöndíj programjában viszi tovább.</w:t>
      </w:r>
    </w:p>
    <w:p>
      <w:pPr>
        <w:pStyle w:val="Normal"/>
        <w:spacing w:lineRule="atLeast" w:line="280"/>
        <w:jc w:val="both"/>
        <w:rPr>
          <w:rFonts w:ascii="Arial" w:hAnsi="Arial" w:cs="Arial"/>
          <w:sz w:val="20"/>
          <w:szCs w:val="20"/>
        </w:rPr>
      </w:pPr>
      <w:r>
        <w:rPr>
          <w:rFonts w:cs="Arial" w:ascii="Arial" w:hAnsi="Arial"/>
          <w:sz w:val="20"/>
          <w:szCs w:val="20"/>
        </w:rPr>
      </w:r>
    </w:p>
    <w:p>
      <w:pPr>
        <w:pStyle w:val="Normal"/>
        <w:spacing w:lineRule="atLeast" w:line="280"/>
        <w:jc w:val="both"/>
        <w:rPr>
          <w:rFonts w:ascii="Arial" w:hAnsi="Arial" w:cs="Arial"/>
          <w:sz w:val="20"/>
          <w:szCs w:val="20"/>
        </w:rPr>
      </w:pPr>
      <w:r>
        <w:rPr>
          <w:rFonts w:cs="Arial" w:ascii="Arial" w:hAnsi="Arial"/>
          <w:sz w:val="20"/>
          <w:szCs w:val="20"/>
        </w:rPr>
        <w:t>Az Alapítvány Alapító Okirata alapján a céljaira rendelt vagyonból oktatási vagy egyéb ösztöndíjat, támogatást nyújthat, alapítványi díjat létesíthet; dönthet annak odaítéléséről minden olyan megoldás, tevékenység, személy vagy szervezet részére, amely az Alapítvány céljainak az eléréséhez hasznosítható eredményt ígér.</w:t>
      </w:r>
    </w:p>
    <w:p>
      <w:pPr>
        <w:pStyle w:val="Normal"/>
        <w:spacing w:lineRule="atLeast" w:line="280"/>
        <w:jc w:val="both"/>
        <w:rPr>
          <w:rFonts w:ascii="Arial" w:hAnsi="Arial" w:cs="Arial"/>
          <w:sz w:val="20"/>
          <w:szCs w:val="20"/>
        </w:rPr>
      </w:pPr>
      <w:r>
        <w:rPr>
          <w:rFonts w:cs="Arial" w:ascii="Arial" w:hAnsi="Arial"/>
          <w:sz w:val="20"/>
          <w:szCs w:val="20"/>
        </w:rPr>
      </w:r>
    </w:p>
    <w:p>
      <w:pPr>
        <w:pStyle w:val="Normal"/>
        <w:spacing w:lineRule="atLeast" w:line="280"/>
        <w:jc w:val="both"/>
        <w:rPr>
          <w:rFonts w:ascii="Arial" w:hAnsi="Arial" w:cs="Arial"/>
          <w:sz w:val="20"/>
          <w:szCs w:val="20"/>
        </w:rPr>
      </w:pPr>
      <w:r>
        <w:rPr>
          <w:rFonts w:cs="Arial" w:ascii="Arial" w:hAnsi="Arial"/>
          <w:sz w:val="20"/>
          <w:szCs w:val="20"/>
        </w:rPr>
        <w:t>A fentiekre tekintettel az Alapítvány támogatási rendszert (ösztöndíjat) hoz létre és működtet, melynek fő célja megfelelő anyagi feltételek biztosítása az olimpiára készülő és egyidejűleg tanulmányokat folytató sportolók számára, a jelen szabályzat feltételei szerint.</w:t>
      </w:r>
    </w:p>
    <w:p>
      <w:pPr>
        <w:pStyle w:val="Normal"/>
        <w:spacing w:lineRule="atLeast" w:line="280"/>
        <w:jc w:val="both"/>
        <w:rPr>
          <w:rFonts w:ascii="Arial" w:hAnsi="Arial" w:cs="Arial"/>
          <w:sz w:val="20"/>
          <w:szCs w:val="20"/>
        </w:rPr>
      </w:pPr>
      <w:r>
        <w:rPr>
          <w:rFonts w:cs="Arial" w:ascii="Arial" w:hAnsi="Arial"/>
          <w:sz w:val="20"/>
          <w:szCs w:val="20"/>
        </w:rPr>
      </w:r>
    </w:p>
    <w:p>
      <w:pPr>
        <w:pStyle w:val="Normal"/>
        <w:spacing w:lineRule="atLeast" w:line="280"/>
        <w:jc w:val="both"/>
        <w:rPr>
          <w:rFonts w:ascii="Arial" w:hAnsi="Arial" w:cs="Arial"/>
          <w:sz w:val="20"/>
          <w:szCs w:val="20"/>
        </w:rPr>
      </w:pPr>
      <w:r>
        <w:rPr>
          <w:rFonts w:cs="Arial" w:ascii="Arial" w:hAnsi="Arial"/>
          <w:sz w:val="20"/>
          <w:szCs w:val="20"/>
        </w:rPr>
        <w:t xml:space="preserve"> </w:t>
      </w:r>
    </w:p>
    <w:p>
      <w:pPr>
        <w:pStyle w:val="Normal"/>
        <w:numPr>
          <w:ilvl w:val="0"/>
          <w:numId w:val="1"/>
        </w:numPr>
        <w:spacing w:lineRule="atLeast" w:line="280"/>
        <w:jc w:val="both"/>
        <w:rPr>
          <w:rFonts w:ascii="Arial" w:hAnsi="Arial" w:cs="Arial"/>
          <w:b/>
          <w:b/>
          <w:sz w:val="20"/>
          <w:szCs w:val="20"/>
        </w:rPr>
      </w:pPr>
      <w:r>
        <w:rPr>
          <w:rFonts w:cs="Arial" w:ascii="Arial" w:hAnsi="Arial"/>
          <w:b/>
          <w:sz w:val="20"/>
          <w:szCs w:val="20"/>
        </w:rPr>
        <w:t>AZ ELNYERHETŐ TÁMOGATÁS (ÖSZTÖNDÍJ) ÖSSZEGE, FORMÁJA, VALAMINT ODAÍTÉLÉSÉNEK ALAPVETŐ SZEMPONTJAI</w:t>
      </w:r>
    </w:p>
    <w:p>
      <w:pPr>
        <w:pStyle w:val="Normal"/>
        <w:spacing w:lineRule="atLeast" w:line="280"/>
        <w:jc w:val="both"/>
        <w:rPr>
          <w:rFonts w:ascii="Arial" w:hAnsi="Arial" w:cs="Arial"/>
          <w:b/>
          <w:b/>
          <w:sz w:val="20"/>
          <w:szCs w:val="20"/>
        </w:rPr>
      </w:pPr>
      <w:r>
        <w:rPr>
          <w:rFonts w:cs="Arial" w:ascii="Arial" w:hAnsi="Arial"/>
          <w:b/>
          <w:sz w:val="20"/>
          <w:szCs w:val="20"/>
        </w:rPr>
      </w:r>
    </w:p>
    <w:p>
      <w:pPr>
        <w:pStyle w:val="Normal"/>
        <w:numPr>
          <w:ilvl w:val="0"/>
          <w:numId w:val="2"/>
        </w:numPr>
        <w:spacing w:lineRule="atLeast" w:line="280"/>
        <w:jc w:val="both"/>
        <w:rPr>
          <w:rFonts w:ascii="Arial" w:hAnsi="Arial" w:cs="Arial"/>
          <w:b/>
          <w:b/>
          <w:sz w:val="20"/>
          <w:szCs w:val="20"/>
        </w:rPr>
      </w:pPr>
      <w:r>
        <w:rPr>
          <w:rFonts w:cs="Arial" w:ascii="Arial" w:hAnsi="Arial"/>
          <w:b/>
          <w:sz w:val="20"/>
          <w:szCs w:val="20"/>
        </w:rPr>
        <w:t>Az ösztöndíj összege</w:t>
      </w:r>
    </w:p>
    <w:p>
      <w:pPr>
        <w:pStyle w:val="Normal"/>
        <w:spacing w:lineRule="atLeast" w:line="280"/>
        <w:ind w:left="360" w:hanging="0"/>
        <w:jc w:val="both"/>
        <w:rPr>
          <w:rFonts w:ascii="Arial" w:hAnsi="Arial" w:cs="Arial"/>
          <w:b/>
          <w:b/>
          <w:sz w:val="20"/>
          <w:szCs w:val="20"/>
        </w:rPr>
      </w:pPr>
      <w:r>
        <w:rPr>
          <w:rFonts w:cs="Arial" w:ascii="Arial" w:hAnsi="Arial"/>
          <w:b/>
          <w:sz w:val="20"/>
          <w:szCs w:val="20"/>
        </w:rPr>
      </w:r>
    </w:p>
    <w:p>
      <w:pPr>
        <w:pStyle w:val="Normal"/>
        <w:spacing w:lineRule="atLeast" w:line="280"/>
        <w:ind w:left="708" w:hanging="0"/>
        <w:jc w:val="both"/>
        <w:rPr>
          <w:rFonts w:ascii="Arial" w:hAnsi="Arial" w:cs="Arial"/>
          <w:sz w:val="20"/>
          <w:szCs w:val="20"/>
        </w:rPr>
      </w:pPr>
      <w:r>
        <w:rPr>
          <w:rFonts w:cs="Arial" w:ascii="Arial" w:hAnsi="Arial"/>
          <w:sz w:val="20"/>
          <w:szCs w:val="20"/>
        </w:rPr>
        <w:t>Az elnyerhető ösztöndíj összegére vonatkozóan az Alapítvány felső korlátot nem állapít meg. Az ösztöndíj összegét az Alapítvány mindig esetileg, a pályázó sportolói és iskolai teljesítményét és szociális hátterét figyelembe véve állapítja meg.</w:t>
      </w:r>
    </w:p>
    <w:p>
      <w:pPr>
        <w:pStyle w:val="Normal"/>
        <w:spacing w:lineRule="atLeast" w:line="280"/>
        <w:ind w:left="708" w:hanging="0"/>
        <w:jc w:val="both"/>
        <w:rPr>
          <w:rFonts w:ascii="Arial" w:hAnsi="Arial" w:cs="Arial"/>
          <w:sz w:val="20"/>
          <w:szCs w:val="20"/>
        </w:rPr>
      </w:pPr>
      <w:r>
        <w:rPr>
          <w:rFonts w:cs="Arial" w:ascii="Arial" w:hAnsi="Arial"/>
          <w:sz w:val="20"/>
          <w:szCs w:val="20"/>
        </w:rPr>
      </w:r>
    </w:p>
    <w:p>
      <w:pPr>
        <w:pStyle w:val="Normal"/>
        <w:spacing w:lineRule="atLeast" w:line="280"/>
        <w:ind w:left="708" w:hanging="0"/>
        <w:jc w:val="both"/>
        <w:rPr>
          <w:rFonts w:ascii="Arial" w:hAnsi="Arial" w:cs="Arial"/>
          <w:sz w:val="20"/>
          <w:szCs w:val="20"/>
        </w:rPr>
      </w:pPr>
      <w:r>
        <w:rPr>
          <w:rFonts w:cs="Arial" w:ascii="Arial" w:hAnsi="Arial"/>
          <w:sz w:val="20"/>
          <w:szCs w:val="20"/>
        </w:rPr>
        <w:t>Az Alapítvány Kuratóriuma, a Szakmai Bizottság véleménye alapján, évente megállapítja az Alapítvány vagyonából ösztöndíjra fordítható keretösszeget, melyet az Alapítvány könyveiben elkülönítetten kezel. Az elkülönítetten kezelt keretösszegen belül sikeres pályázat esetén az Alapítvány évente meghatározza azt az összeget, amely az adott évben kiírt pályázaton nyertes sportoló(k) részére kerül kifizetésre.</w:t>
      </w:r>
    </w:p>
    <w:p>
      <w:pPr>
        <w:pStyle w:val="Normal"/>
        <w:spacing w:lineRule="atLeast" w:line="280"/>
        <w:ind w:left="708" w:hanging="0"/>
        <w:jc w:val="both"/>
        <w:rPr>
          <w:rFonts w:ascii="Arial" w:hAnsi="Arial" w:cs="Arial"/>
          <w:sz w:val="20"/>
          <w:szCs w:val="20"/>
        </w:rPr>
      </w:pPr>
      <w:r>
        <w:rPr>
          <w:rFonts w:cs="Arial" w:ascii="Arial" w:hAnsi="Arial"/>
          <w:sz w:val="20"/>
          <w:szCs w:val="20"/>
        </w:rPr>
      </w:r>
    </w:p>
    <w:p>
      <w:pPr>
        <w:pStyle w:val="Normal"/>
        <w:spacing w:lineRule="atLeast" w:line="280"/>
        <w:ind w:left="708" w:hanging="0"/>
        <w:jc w:val="both"/>
        <w:rPr>
          <w:rFonts w:ascii="Arial" w:hAnsi="Arial" w:cs="Arial"/>
          <w:sz w:val="20"/>
          <w:szCs w:val="20"/>
        </w:rPr>
      </w:pPr>
      <w:r>
        <w:rPr>
          <w:rFonts w:cs="Arial" w:ascii="Arial" w:hAnsi="Arial"/>
          <w:sz w:val="20"/>
          <w:szCs w:val="20"/>
        </w:rPr>
        <w:t>Az Alapítvány az ösztöndíjként kifizetett támogatási összegeket számviteli nyilvántartásában elkülönítetten kezeli, a támogatási összeg felhasználására nézve elkülönített számviteli nyilvántartást vezet, illetőleg a felhasználást dokumentáló számlákat, bizonylatokat, szerződéseket, egyéb okiratokat ellenőrizhető módon kezeli és nyilvántartja, valamint az irányadó jogszabályok szerint megőrzi.</w:t>
      </w:r>
    </w:p>
    <w:p>
      <w:pPr>
        <w:pStyle w:val="Normal"/>
        <w:spacing w:lineRule="atLeast" w:line="280"/>
        <w:ind w:left="360" w:hanging="0"/>
        <w:jc w:val="both"/>
        <w:rPr>
          <w:rFonts w:ascii="Arial" w:hAnsi="Arial" w:cs="Arial"/>
          <w:b/>
          <w:b/>
          <w:sz w:val="20"/>
          <w:szCs w:val="20"/>
        </w:rPr>
      </w:pPr>
      <w:r>
        <w:rPr>
          <w:rFonts w:cs="Arial" w:ascii="Arial" w:hAnsi="Arial"/>
          <w:b/>
          <w:sz w:val="20"/>
          <w:szCs w:val="20"/>
        </w:rPr>
      </w:r>
    </w:p>
    <w:p>
      <w:pPr>
        <w:pStyle w:val="Normal"/>
        <w:numPr>
          <w:ilvl w:val="0"/>
          <w:numId w:val="2"/>
        </w:numPr>
        <w:spacing w:lineRule="atLeast" w:line="280"/>
        <w:jc w:val="both"/>
        <w:rPr>
          <w:rFonts w:ascii="Arial" w:hAnsi="Arial" w:cs="Arial"/>
          <w:b/>
          <w:b/>
          <w:sz w:val="20"/>
          <w:szCs w:val="20"/>
        </w:rPr>
      </w:pPr>
      <w:r>
        <w:rPr>
          <w:rFonts w:cs="Arial" w:ascii="Arial" w:hAnsi="Arial"/>
          <w:b/>
          <w:sz w:val="20"/>
          <w:szCs w:val="20"/>
        </w:rPr>
        <w:t>Az ösztöndíj formája</w:t>
      </w:r>
    </w:p>
    <w:p>
      <w:pPr>
        <w:pStyle w:val="Normal"/>
        <w:spacing w:lineRule="atLeast" w:line="280"/>
        <w:ind w:left="360" w:hanging="0"/>
        <w:jc w:val="both"/>
        <w:rPr>
          <w:rFonts w:ascii="Arial" w:hAnsi="Arial" w:cs="Arial"/>
          <w:b/>
          <w:b/>
          <w:sz w:val="20"/>
          <w:szCs w:val="20"/>
        </w:rPr>
      </w:pPr>
      <w:r>
        <w:rPr>
          <w:rFonts w:cs="Arial" w:ascii="Arial" w:hAnsi="Arial"/>
          <w:b/>
          <w:sz w:val="20"/>
          <w:szCs w:val="20"/>
        </w:rPr>
      </w:r>
    </w:p>
    <w:p>
      <w:pPr>
        <w:pStyle w:val="Normal"/>
        <w:spacing w:lineRule="atLeast" w:line="280"/>
        <w:ind w:left="708" w:hanging="0"/>
        <w:jc w:val="both"/>
        <w:rPr>
          <w:rFonts w:ascii="Arial" w:hAnsi="Arial" w:cs="Arial"/>
          <w:sz w:val="20"/>
          <w:szCs w:val="20"/>
        </w:rPr>
      </w:pPr>
      <w:r>
        <w:rPr>
          <w:rFonts w:cs="Arial" w:ascii="Arial" w:hAnsi="Arial"/>
          <w:sz w:val="20"/>
          <w:szCs w:val="20"/>
        </w:rPr>
        <w:t>Az elnyerhető ösztöndíj pénzbeli támogatás, melynek elsődleges célja a nyertes pályázó által folytatott tanulmányok költségének, elsősorban tandíjának finanszírozása.</w:t>
      </w:r>
    </w:p>
    <w:p>
      <w:pPr>
        <w:pStyle w:val="Normal"/>
        <w:spacing w:lineRule="atLeast" w:line="280"/>
        <w:ind w:left="708" w:hanging="0"/>
        <w:jc w:val="both"/>
        <w:rPr>
          <w:rFonts w:ascii="Arial" w:hAnsi="Arial" w:cs="Arial"/>
          <w:sz w:val="20"/>
          <w:szCs w:val="20"/>
        </w:rPr>
      </w:pPr>
      <w:r>
        <w:rPr>
          <w:rFonts w:cs="Arial" w:ascii="Arial" w:hAnsi="Arial"/>
          <w:sz w:val="20"/>
          <w:szCs w:val="20"/>
        </w:rPr>
      </w:r>
    </w:p>
    <w:p>
      <w:pPr>
        <w:pStyle w:val="Normal"/>
        <w:spacing w:lineRule="atLeast" w:line="280"/>
        <w:ind w:left="708" w:hanging="0"/>
        <w:jc w:val="both"/>
        <w:rPr>
          <w:rFonts w:ascii="Arial" w:hAnsi="Arial" w:cs="Arial"/>
          <w:sz w:val="20"/>
          <w:szCs w:val="20"/>
        </w:rPr>
      </w:pPr>
      <w:r>
        <w:rPr>
          <w:rFonts w:cs="Arial" w:ascii="Arial" w:hAnsi="Arial"/>
          <w:sz w:val="20"/>
          <w:szCs w:val="20"/>
        </w:rPr>
        <w:t>Az ösztöndíj folyósítására vonatkozóan az Alapítvány legfeljebb tanulmányainak várható befejezéséig köt szerződést a nyertes pályázóval.</w:t>
      </w:r>
    </w:p>
    <w:p>
      <w:pPr>
        <w:pStyle w:val="Normal"/>
        <w:spacing w:lineRule="atLeast" w:line="280"/>
        <w:ind w:left="708" w:hanging="0"/>
        <w:jc w:val="both"/>
        <w:rPr>
          <w:rFonts w:ascii="Arial" w:hAnsi="Arial" w:cs="Arial"/>
          <w:sz w:val="20"/>
          <w:szCs w:val="20"/>
        </w:rPr>
      </w:pPr>
      <w:r>
        <w:rPr>
          <w:rFonts w:cs="Arial" w:ascii="Arial" w:hAnsi="Arial"/>
          <w:sz w:val="20"/>
          <w:szCs w:val="20"/>
        </w:rPr>
      </w:r>
    </w:p>
    <w:p>
      <w:pPr>
        <w:pStyle w:val="Normal"/>
        <w:spacing w:lineRule="atLeast" w:line="280"/>
        <w:ind w:left="708" w:hanging="0"/>
        <w:jc w:val="both"/>
        <w:rPr>
          <w:rFonts w:ascii="Arial" w:hAnsi="Arial" w:cs="Arial"/>
          <w:sz w:val="20"/>
          <w:szCs w:val="20"/>
        </w:rPr>
      </w:pPr>
      <w:r>
        <w:rPr>
          <w:rFonts w:cs="Arial" w:ascii="Arial" w:hAnsi="Arial"/>
          <w:sz w:val="20"/>
          <w:szCs w:val="20"/>
        </w:rPr>
        <w:t>Az ösztöndíj összegét az Alapítvány banki átutalás útján folyósítja a nyertes pályázó nevében az adott oktatási intézmény számlájára (lásd IV.1. pont).</w:t>
      </w:r>
    </w:p>
    <w:p>
      <w:pPr>
        <w:pStyle w:val="Normal"/>
        <w:spacing w:lineRule="atLeast" w:line="280"/>
        <w:ind w:left="708" w:hanging="0"/>
        <w:jc w:val="both"/>
        <w:rPr>
          <w:rFonts w:ascii="Arial" w:hAnsi="Arial" w:cs="Arial"/>
          <w:sz w:val="20"/>
          <w:szCs w:val="20"/>
        </w:rPr>
      </w:pPr>
      <w:r>
        <w:rPr>
          <w:rFonts w:cs="Arial" w:ascii="Arial" w:hAnsi="Arial"/>
          <w:sz w:val="20"/>
          <w:szCs w:val="20"/>
        </w:rPr>
      </w:r>
    </w:p>
    <w:p>
      <w:pPr>
        <w:pStyle w:val="Normal"/>
        <w:spacing w:lineRule="atLeast" w:line="280"/>
        <w:ind w:left="708" w:hanging="0"/>
        <w:jc w:val="both"/>
        <w:rPr>
          <w:rFonts w:ascii="Arial" w:hAnsi="Arial" w:cs="Arial"/>
          <w:sz w:val="20"/>
          <w:szCs w:val="20"/>
        </w:rPr>
      </w:pPr>
      <w:r>
        <w:rPr>
          <w:rFonts w:cs="Arial" w:ascii="Arial" w:hAnsi="Arial"/>
          <w:sz w:val="20"/>
          <w:szCs w:val="20"/>
        </w:rPr>
        <w:t>Az ösztöndíj összegének közvetlenül a sportoló részére történő kifizetésére az Alapítvány Szakmai Bizottságának javaslata alapján, az Alapítvány Kuratóriumának egyedi döntése alapján esetileg, csak különös méltánylást érdemlő és indokolt esetben kerülhet sor.</w:t>
      </w:r>
    </w:p>
    <w:p>
      <w:pPr>
        <w:pStyle w:val="Normal"/>
        <w:spacing w:lineRule="atLeast" w:line="280"/>
        <w:ind w:left="360" w:hanging="0"/>
        <w:jc w:val="both"/>
        <w:rPr>
          <w:rFonts w:ascii="Arial" w:hAnsi="Arial" w:cs="Arial"/>
          <w:sz w:val="20"/>
          <w:szCs w:val="20"/>
        </w:rPr>
      </w:pPr>
      <w:r>
        <w:rPr>
          <w:rFonts w:cs="Arial" w:ascii="Arial" w:hAnsi="Arial"/>
          <w:sz w:val="20"/>
          <w:szCs w:val="20"/>
        </w:rPr>
      </w:r>
    </w:p>
    <w:p>
      <w:pPr>
        <w:pStyle w:val="Normal"/>
        <w:numPr>
          <w:ilvl w:val="0"/>
          <w:numId w:val="2"/>
        </w:numPr>
        <w:spacing w:lineRule="atLeast" w:line="280"/>
        <w:jc w:val="both"/>
        <w:rPr>
          <w:rFonts w:ascii="Arial" w:hAnsi="Arial" w:cs="Arial"/>
          <w:b/>
          <w:b/>
          <w:sz w:val="20"/>
          <w:szCs w:val="20"/>
        </w:rPr>
      </w:pPr>
      <w:r>
        <w:rPr>
          <w:rFonts w:cs="Arial" w:ascii="Arial" w:hAnsi="Arial"/>
          <w:b/>
          <w:sz w:val="20"/>
          <w:szCs w:val="20"/>
        </w:rPr>
        <w:t>Az ösztöndíj odaítélésének alapvető szempontjai</w:t>
      </w:r>
    </w:p>
    <w:p>
      <w:pPr>
        <w:pStyle w:val="Normal"/>
        <w:spacing w:lineRule="atLeast" w:line="280"/>
        <w:ind w:left="360" w:hanging="0"/>
        <w:jc w:val="both"/>
        <w:rPr>
          <w:rFonts w:ascii="Arial" w:hAnsi="Arial" w:cs="Arial"/>
          <w:b/>
          <w:b/>
          <w:sz w:val="20"/>
          <w:szCs w:val="20"/>
        </w:rPr>
      </w:pPr>
      <w:r>
        <w:rPr>
          <w:rFonts w:cs="Arial" w:ascii="Arial" w:hAnsi="Arial"/>
          <w:b/>
          <w:sz w:val="20"/>
          <w:szCs w:val="20"/>
        </w:rPr>
      </w:r>
    </w:p>
    <w:p>
      <w:pPr>
        <w:pStyle w:val="Normal"/>
        <w:numPr>
          <w:ilvl w:val="1"/>
          <w:numId w:val="2"/>
        </w:numPr>
        <w:spacing w:lineRule="atLeast" w:line="280"/>
        <w:jc w:val="both"/>
        <w:rPr>
          <w:rFonts w:ascii="Arial" w:hAnsi="Arial" w:cs="Arial"/>
          <w:b/>
          <w:b/>
          <w:sz w:val="20"/>
          <w:szCs w:val="20"/>
        </w:rPr>
      </w:pPr>
      <w:r>
        <w:rPr>
          <w:rFonts w:cs="Arial" w:ascii="Arial" w:hAnsi="Arial"/>
          <w:b/>
          <w:sz w:val="20"/>
          <w:szCs w:val="20"/>
        </w:rPr>
        <w:t>Sporttevékenység</w:t>
      </w:r>
    </w:p>
    <w:p>
      <w:pPr>
        <w:pStyle w:val="Normal"/>
        <w:spacing w:lineRule="atLeast" w:line="280"/>
        <w:ind w:left="360" w:hanging="0"/>
        <w:jc w:val="both"/>
        <w:rPr>
          <w:rFonts w:ascii="Arial" w:hAnsi="Arial" w:cs="Arial"/>
          <w:sz w:val="20"/>
          <w:szCs w:val="20"/>
        </w:rPr>
      </w:pPr>
      <w:r>
        <w:rPr>
          <w:rFonts w:cs="Arial" w:ascii="Arial" w:hAnsi="Arial"/>
          <w:sz w:val="20"/>
          <w:szCs w:val="20"/>
        </w:rPr>
      </w:r>
    </w:p>
    <w:p>
      <w:pPr>
        <w:pStyle w:val="Normal"/>
        <w:spacing w:lineRule="atLeast" w:line="280"/>
        <w:ind w:left="1080" w:hanging="0"/>
        <w:jc w:val="both"/>
        <w:rPr>
          <w:rFonts w:ascii="Arial" w:hAnsi="Arial" w:cs="Arial"/>
          <w:sz w:val="20"/>
          <w:szCs w:val="20"/>
        </w:rPr>
      </w:pPr>
      <w:r>
        <w:rPr>
          <w:rFonts w:cs="Arial" w:ascii="Arial" w:hAnsi="Arial"/>
          <w:sz w:val="20"/>
          <w:szCs w:val="20"/>
        </w:rPr>
        <w:t xml:space="preserve">Az ösztöndíjra kizárólag valamely, a Nemzetközi Olimpiai Bizottság, illetve a Nemzetközi Paralimpiai Bizottság által olimpiai, vagy paralimpiai sportágként meghatározott sportágban szereplő és a szakszövetség által igazolt sportoló pályázhat. </w:t>
      </w:r>
    </w:p>
    <w:p>
      <w:pPr>
        <w:pStyle w:val="Normal"/>
        <w:spacing w:lineRule="atLeast" w:line="280"/>
        <w:ind w:left="360" w:hanging="0"/>
        <w:jc w:val="both"/>
        <w:rPr>
          <w:rFonts w:ascii="Arial" w:hAnsi="Arial" w:cs="Arial"/>
          <w:sz w:val="20"/>
          <w:szCs w:val="20"/>
        </w:rPr>
      </w:pPr>
      <w:r>
        <w:rPr>
          <w:rFonts w:cs="Arial" w:ascii="Arial" w:hAnsi="Arial"/>
          <w:sz w:val="20"/>
          <w:szCs w:val="20"/>
        </w:rPr>
      </w:r>
    </w:p>
    <w:p>
      <w:pPr>
        <w:pStyle w:val="Normal"/>
        <w:spacing w:lineRule="atLeast" w:line="280"/>
        <w:ind w:left="1080" w:hanging="0"/>
        <w:jc w:val="both"/>
        <w:rPr>
          <w:rFonts w:ascii="Arial" w:hAnsi="Arial" w:cs="Arial"/>
          <w:sz w:val="20"/>
          <w:szCs w:val="20"/>
        </w:rPr>
      </w:pPr>
      <w:r>
        <w:rPr>
          <w:rFonts w:cs="Arial" w:ascii="Arial" w:hAnsi="Arial"/>
          <w:sz w:val="20"/>
          <w:szCs w:val="20"/>
        </w:rPr>
        <w:t>A pályázat feltétele, hogy a pályázó sportoló az adott sportágban elért eredményei alapján olimpiai, vagy paralimpiai kerettagnak minősül, vagy a szakszövetség indokolt, írásbeli véleménye alapján eséllyel vehet részt a pályázat évét követő legközelebbi nyári vagy téli olimpiai, illetve paralimpiai játékokon.</w:t>
      </w:r>
    </w:p>
    <w:p>
      <w:pPr>
        <w:pStyle w:val="Normal"/>
        <w:spacing w:lineRule="atLeast" w:line="280"/>
        <w:ind w:left="360" w:hanging="0"/>
        <w:jc w:val="both"/>
        <w:rPr>
          <w:rFonts w:ascii="Arial" w:hAnsi="Arial" w:cs="Arial"/>
          <w:sz w:val="20"/>
          <w:szCs w:val="20"/>
        </w:rPr>
      </w:pPr>
      <w:r>
        <w:rPr>
          <w:rFonts w:cs="Arial" w:ascii="Arial" w:hAnsi="Arial"/>
          <w:sz w:val="20"/>
          <w:szCs w:val="20"/>
        </w:rPr>
      </w:r>
    </w:p>
    <w:p>
      <w:pPr>
        <w:pStyle w:val="Normal"/>
        <w:numPr>
          <w:ilvl w:val="1"/>
          <w:numId w:val="2"/>
        </w:numPr>
        <w:spacing w:lineRule="atLeast" w:line="280"/>
        <w:jc w:val="both"/>
        <w:rPr>
          <w:rFonts w:ascii="Arial" w:hAnsi="Arial" w:cs="Arial"/>
          <w:b/>
          <w:b/>
          <w:sz w:val="20"/>
          <w:szCs w:val="20"/>
        </w:rPr>
      </w:pPr>
      <w:r>
        <w:rPr>
          <w:rFonts w:cs="Arial" w:ascii="Arial" w:hAnsi="Arial"/>
          <w:b/>
          <w:sz w:val="20"/>
          <w:szCs w:val="20"/>
        </w:rPr>
        <w:t>Tanulmányok</w:t>
      </w:r>
    </w:p>
    <w:p>
      <w:pPr>
        <w:pStyle w:val="Normal"/>
        <w:spacing w:lineRule="atLeast" w:line="280"/>
        <w:jc w:val="both"/>
        <w:rPr>
          <w:rFonts w:ascii="Arial" w:hAnsi="Arial" w:cs="Arial"/>
          <w:sz w:val="20"/>
          <w:szCs w:val="20"/>
        </w:rPr>
      </w:pPr>
      <w:r>
        <w:rPr>
          <w:rFonts w:cs="Arial" w:ascii="Arial" w:hAnsi="Arial"/>
          <w:sz w:val="20"/>
          <w:szCs w:val="20"/>
        </w:rPr>
      </w:r>
    </w:p>
    <w:p>
      <w:pPr>
        <w:pStyle w:val="Normal"/>
        <w:spacing w:lineRule="atLeast" w:line="280"/>
        <w:ind w:left="1080" w:hanging="0"/>
        <w:jc w:val="both"/>
        <w:rPr>
          <w:rFonts w:ascii="Arial" w:hAnsi="Arial" w:cs="Arial"/>
          <w:sz w:val="20"/>
          <w:szCs w:val="20"/>
        </w:rPr>
      </w:pPr>
      <w:r>
        <w:rPr>
          <w:rFonts w:cs="Arial" w:ascii="Arial" w:hAnsi="Arial"/>
          <w:sz w:val="20"/>
          <w:szCs w:val="20"/>
        </w:rPr>
        <w:t>Az ösztöndíjra kizárólag olyan sportoló pályázhat, aki - az oktatás finanszírozási formájától függetlenül - a vonatkozó jogszabályok szerint közép-, vagy felsőfokú, iskolarendszerű (tanulói vagy hallgatói jogviszony keretében folytatott) vagy iskolarendszeren kívüli, közoktatási intézmény vagy akkreditált, nem állami fenntartású intézmény által nyújtott oktatásban, illetve képzésben vesz részt, és ezt az adott intézmény igazolja.</w:t>
      </w:r>
    </w:p>
    <w:p>
      <w:pPr>
        <w:pStyle w:val="Normal"/>
        <w:spacing w:lineRule="atLeast" w:line="280"/>
        <w:ind w:left="360" w:hanging="0"/>
        <w:jc w:val="both"/>
        <w:rPr>
          <w:rFonts w:ascii="Arial" w:hAnsi="Arial" w:cs="Arial"/>
          <w:sz w:val="20"/>
          <w:szCs w:val="20"/>
        </w:rPr>
      </w:pPr>
      <w:r>
        <w:rPr>
          <w:rFonts w:cs="Arial" w:ascii="Arial" w:hAnsi="Arial"/>
          <w:sz w:val="20"/>
          <w:szCs w:val="20"/>
        </w:rPr>
      </w:r>
    </w:p>
    <w:p>
      <w:pPr>
        <w:pStyle w:val="Normal"/>
        <w:numPr>
          <w:ilvl w:val="1"/>
          <w:numId w:val="2"/>
        </w:numPr>
        <w:spacing w:lineRule="atLeast" w:line="280"/>
        <w:jc w:val="both"/>
        <w:rPr>
          <w:rFonts w:ascii="Arial" w:hAnsi="Arial" w:cs="Arial"/>
          <w:b/>
          <w:b/>
          <w:sz w:val="20"/>
          <w:szCs w:val="20"/>
        </w:rPr>
      </w:pPr>
      <w:r>
        <w:rPr>
          <w:rFonts w:cs="Arial" w:ascii="Arial" w:hAnsi="Arial"/>
          <w:b/>
          <w:sz w:val="20"/>
          <w:szCs w:val="20"/>
        </w:rPr>
        <w:t>Szociális háttér</w:t>
      </w:r>
    </w:p>
    <w:p>
      <w:pPr>
        <w:pStyle w:val="Normal"/>
        <w:spacing w:lineRule="atLeast" w:line="280"/>
        <w:jc w:val="both"/>
        <w:rPr>
          <w:rFonts w:ascii="Arial" w:hAnsi="Arial" w:cs="Arial"/>
          <w:sz w:val="20"/>
          <w:szCs w:val="20"/>
        </w:rPr>
      </w:pPr>
      <w:r>
        <w:rPr>
          <w:rFonts w:cs="Arial" w:ascii="Arial" w:hAnsi="Arial"/>
          <w:sz w:val="20"/>
          <w:szCs w:val="20"/>
        </w:rPr>
      </w:r>
    </w:p>
    <w:p>
      <w:pPr>
        <w:pStyle w:val="Normal"/>
        <w:spacing w:lineRule="atLeast" w:line="280"/>
        <w:ind w:left="1080" w:hanging="0"/>
        <w:jc w:val="both"/>
        <w:rPr>
          <w:rFonts w:ascii="Arial" w:hAnsi="Arial" w:cs="Arial"/>
          <w:sz w:val="20"/>
          <w:szCs w:val="20"/>
        </w:rPr>
      </w:pPr>
      <w:r>
        <w:rPr>
          <w:rFonts w:cs="Arial" w:ascii="Arial" w:hAnsi="Arial"/>
          <w:sz w:val="20"/>
          <w:szCs w:val="20"/>
        </w:rPr>
        <w:t>Az ösztöndíj odaítélésekor az Alapítvány mindenkor figyelembe veszi a pályázó szociális háttérét.</w:t>
      </w:r>
    </w:p>
    <w:p>
      <w:pPr>
        <w:pStyle w:val="Normal"/>
        <w:spacing w:lineRule="atLeast" w:line="280"/>
        <w:ind w:left="1080" w:hanging="0"/>
        <w:jc w:val="both"/>
        <w:rPr>
          <w:rFonts w:ascii="Arial" w:hAnsi="Arial" w:cs="Arial"/>
          <w:sz w:val="20"/>
          <w:szCs w:val="20"/>
        </w:rPr>
      </w:pPr>
      <w:r>
        <w:rPr>
          <w:rFonts w:cs="Arial" w:ascii="Arial" w:hAnsi="Arial"/>
          <w:sz w:val="20"/>
          <w:szCs w:val="20"/>
        </w:rPr>
      </w:r>
    </w:p>
    <w:p>
      <w:pPr>
        <w:pStyle w:val="Normal"/>
        <w:spacing w:lineRule="atLeast" w:line="280"/>
        <w:ind w:left="1080" w:hanging="0"/>
        <w:jc w:val="both"/>
        <w:rPr>
          <w:rFonts w:ascii="Arial" w:hAnsi="Arial" w:cs="Arial"/>
          <w:sz w:val="20"/>
          <w:szCs w:val="20"/>
        </w:rPr>
      </w:pPr>
      <w:r>
        <w:rPr>
          <w:rFonts w:cs="Arial" w:ascii="Arial" w:hAnsi="Arial"/>
          <w:sz w:val="20"/>
          <w:szCs w:val="20"/>
        </w:rPr>
        <w:t>Az ösztöndíj elsődlegesen a szociálisan rászoruló, eredményes sportolók tanulmányainak finanszírozását hivatott biztosítani, mely kritériumot az ösztöndíj pályázatok elbírálásakor az Alapítvány Szakmai Bizottsága és Kuratóriuma figyelembe vesz.</w:t>
      </w:r>
    </w:p>
    <w:p>
      <w:pPr>
        <w:pStyle w:val="Normal"/>
        <w:spacing w:lineRule="atLeast" w:line="280"/>
        <w:ind w:left="360" w:hanging="0"/>
        <w:jc w:val="both"/>
        <w:rPr>
          <w:rFonts w:ascii="Arial" w:hAnsi="Arial" w:cs="Arial"/>
          <w:sz w:val="20"/>
          <w:szCs w:val="20"/>
        </w:rPr>
      </w:pPr>
      <w:r>
        <w:rPr>
          <w:rFonts w:cs="Arial" w:ascii="Arial" w:hAnsi="Arial"/>
          <w:sz w:val="20"/>
          <w:szCs w:val="20"/>
        </w:rPr>
      </w:r>
    </w:p>
    <w:p>
      <w:pPr>
        <w:pStyle w:val="Normal"/>
        <w:numPr>
          <w:ilvl w:val="0"/>
          <w:numId w:val="1"/>
        </w:numPr>
        <w:spacing w:lineRule="atLeast" w:line="280"/>
        <w:jc w:val="both"/>
        <w:rPr>
          <w:rFonts w:ascii="Arial" w:hAnsi="Arial" w:cs="Arial"/>
          <w:b/>
          <w:b/>
          <w:sz w:val="20"/>
          <w:szCs w:val="20"/>
        </w:rPr>
      </w:pPr>
      <w:r>
        <w:rPr>
          <w:rFonts w:cs="Arial" w:ascii="Arial" w:hAnsi="Arial"/>
          <w:b/>
          <w:sz w:val="20"/>
          <w:szCs w:val="20"/>
        </w:rPr>
        <w:t>A PÁLYÁZAT BENYÚJTÁSÁNAK FELTÉTELEI</w:t>
      </w:r>
    </w:p>
    <w:p>
      <w:pPr>
        <w:pStyle w:val="Normal"/>
        <w:spacing w:lineRule="atLeast" w:line="280"/>
        <w:jc w:val="both"/>
        <w:rPr>
          <w:rFonts w:ascii="Arial" w:hAnsi="Arial" w:cs="Arial"/>
          <w:b/>
          <w:b/>
          <w:sz w:val="20"/>
          <w:szCs w:val="20"/>
        </w:rPr>
      </w:pPr>
      <w:r>
        <w:rPr>
          <w:rFonts w:cs="Arial" w:ascii="Arial" w:hAnsi="Arial"/>
          <w:b/>
          <w:sz w:val="20"/>
          <w:szCs w:val="20"/>
        </w:rPr>
      </w:r>
    </w:p>
    <w:p>
      <w:pPr>
        <w:pStyle w:val="Normal"/>
        <w:spacing w:lineRule="atLeast" w:line="280"/>
        <w:ind w:left="708" w:hanging="0"/>
        <w:jc w:val="both"/>
        <w:rPr>
          <w:rFonts w:ascii="Arial" w:hAnsi="Arial" w:cs="Arial"/>
          <w:sz w:val="20"/>
          <w:szCs w:val="20"/>
        </w:rPr>
      </w:pPr>
      <w:r>
        <w:rPr>
          <w:rFonts w:cs="Arial" w:ascii="Arial" w:hAnsi="Arial"/>
          <w:sz w:val="20"/>
          <w:szCs w:val="20"/>
        </w:rPr>
        <w:t>Az ösztöndíjra való jogosultság alapvető feltétele, hogy a pályázó sportoló:</w:t>
      </w:r>
    </w:p>
    <w:p>
      <w:pPr>
        <w:pStyle w:val="Normal"/>
        <w:spacing w:lineRule="atLeast" w:line="280"/>
        <w:ind w:left="360" w:hanging="0"/>
        <w:jc w:val="both"/>
        <w:rPr>
          <w:rFonts w:ascii="Arial" w:hAnsi="Arial" w:cs="Arial"/>
          <w:sz w:val="20"/>
          <w:szCs w:val="20"/>
        </w:rPr>
      </w:pPr>
      <w:r>
        <w:rPr>
          <w:rFonts w:cs="Arial" w:ascii="Arial" w:hAnsi="Arial"/>
          <w:sz w:val="20"/>
          <w:szCs w:val="20"/>
        </w:rPr>
      </w:r>
    </w:p>
    <w:p>
      <w:pPr>
        <w:pStyle w:val="Normal"/>
        <w:numPr>
          <w:ilvl w:val="1"/>
          <w:numId w:val="3"/>
        </w:numPr>
        <w:spacing w:lineRule="atLeast" w:line="280"/>
        <w:jc w:val="both"/>
        <w:rPr>
          <w:rFonts w:ascii="Arial" w:hAnsi="Arial" w:cs="Arial"/>
          <w:sz w:val="20"/>
          <w:szCs w:val="20"/>
        </w:rPr>
      </w:pPr>
      <w:r>
        <w:rPr>
          <w:rFonts w:cs="Arial" w:ascii="Arial" w:hAnsi="Arial"/>
          <w:sz w:val="20"/>
          <w:szCs w:val="20"/>
        </w:rPr>
        <w:t>olimpiai, vagy paralimpiai sportágban szerepel és a saját sportági szakszövetsége együttműködési megállapodást köt az Alapítvánnyal;</w:t>
      </w:r>
    </w:p>
    <w:p>
      <w:pPr>
        <w:pStyle w:val="Normal"/>
        <w:numPr>
          <w:ilvl w:val="1"/>
          <w:numId w:val="3"/>
        </w:numPr>
        <w:spacing w:lineRule="atLeast" w:line="280"/>
        <w:jc w:val="both"/>
        <w:rPr>
          <w:rFonts w:ascii="Arial" w:hAnsi="Arial" w:cs="Arial"/>
          <w:sz w:val="20"/>
          <w:szCs w:val="20"/>
        </w:rPr>
      </w:pPr>
      <w:r>
        <w:rPr>
          <w:rFonts w:cs="Arial" w:ascii="Arial" w:hAnsi="Arial"/>
          <w:sz w:val="20"/>
          <w:szCs w:val="20"/>
        </w:rPr>
        <w:t>olimpiai, vagy paralimpiai)kerettag vagy a pályázat évét követő legközelebbi olimpiai, illetve paralimipiai játékokon történő részvételre készül;</w:t>
      </w:r>
    </w:p>
    <w:p>
      <w:pPr>
        <w:pStyle w:val="Normal"/>
        <w:numPr>
          <w:ilvl w:val="1"/>
          <w:numId w:val="3"/>
        </w:numPr>
        <w:spacing w:lineRule="atLeast" w:line="280"/>
        <w:jc w:val="both"/>
        <w:rPr>
          <w:rFonts w:ascii="Arial" w:hAnsi="Arial" w:cs="Arial"/>
          <w:sz w:val="20"/>
          <w:szCs w:val="20"/>
        </w:rPr>
      </w:pPr>
      <w:r>
        <w:rPr>
          <w:rFonts w:cs="Arial" w:ascii="Arial" w:hAnsi="Arial"/>
          <w:sz w:val="20"/>
          <w:szCs w:val="20"/>
        </w:rPr>
        <w:t>közép-, vagy felsőfokú, iskolarendszerű (tanulói vagy hallgatói jogviszony keretében folytatott) vagy iskolarendszeren kívüli, közoktatási intézmény vagy akkreditált, nem állami fenntartású intézmény által nyújtott oktatásban, illetve képzésben vesz részt;</w:t>
      </w:r>
    </w:p>
    <w:p>
      <w:pPr>
        <w:pStyle w:val="Normal"/>
        <w:spacing w:lineRule="atLeast" w:line="280"/>
        <w:ind w:left="360" w:hanging="0"/>
        <w:jc w:val="both"/>
        <w:rPr>
          <w:rFonts w:ascii="Arial" w:hAnsi="Arial" w:cs="Arial"/>
          <w:sz w:val="20"/>
          <w:szCs w:val="20"/>
        </w:rPr>
      </w:pPr>
      <w:r>
        <w:rPr>
          <w:rFonts w:cs="Arial" w:ascii="Arial" w:hAnsi="Arial"/>
          <w:sz w:val="20"/>
          <w:szCs w:val="20"/>
        </w:rPr>
      </w:r>
    </w:p>
    <w:p>
      <w:pPr>
        <w:pStyle w:val="Normal"/>
        <w:spacing w:lineRule="atLeast" w:line="280"/>
        <w:ind w:left="708" w:hanging="0"/>
        <w:jc w:val="both"/>
        <w:rPr>
          <w:rFonts w:ascii="Arial" w:hAnsi="Arial" w:cs="Arial"/>
          <w:sz w:val="20"/>
          <w:szCs w:val="20"/>
        </w:rPr>
      </w:pPr>
      <w:r>
        <w:rPr>
          <w:rFonts w:cs="Arial" w:ascii="Arial" w:hAnsi="Arial"/>
          <w:sz w:val="20"/>
          <w:szCs w:val="20"/>
        </w:rPr>
        <w:t>Az Alapítvány a sportoló pályázatát abban az esetben fogadhatja el, ha a fenti a) és b) pontokban foglalt feltételek teljesülését az adott sportág szakszövetsége írásban, főtitkári vagy elnöki javaslattal, pecséttel és aláírással ellátva igazolja.</w:t>
      </w:r>
    </w:p>
    <w:p>
      <w:pPr>
        <w:pStyle w:val="Normal"/>
        <w:spacing w:lineRule="atLeast" w:line="280"/>
        <w:ind w:left="708" w:hanging="0"/>
        <w:jc w:val="both"/>
        <w:rPr>
          <w:rFonts w:ascii="Arial" w:hAnsi="Arial" w:cs="Arial"/>
          <w:sz w:val="20"/>
          <w:szCs w:val="20"/>
        </w:rPr>
      </w:pPr>
      <w:r>
        <w:rPr>
          <w:rFonts w:cs="Arial" w:ascii="Arial" w:hAnsi="Arial"/>
          <w:sz w:val="20"/>
          <w:szCs w:val="20"/>
        </w:rPr>
      </w:r>
    </w:p>
    <w:p>
      <w:pPr>
        <w:pStyle w:val="Normal"/>
        <w:spacing w:lineRule="atLeast" w:line="280"/>
        <w:ind w:left="708" w:hanging="0"/>
        <w:jc w:val="both"/>
        <w:rPr>
          <w:rFonts w:ascii="Arial" w:hAnsi="Arial" w:cs="Arial"/>
          <w:sz w:val="20"/>
          <w:szCs w:val="20"/>
        </w:rPr>
      </w:pPr>
      <w:r>
        <w:rPr>
          <w:rFonts w:cs="Arial" w:ascii="Arial" w:hAnsi="Arial"/>
          <w:sz w:val="20"/>
          <w:szCs w:val="20"/>
        </w:rPr>
        <w:t>Az Alapítvány a sportoló pályázatát abban az esetben fogadhatja el, ha a fenti c) pontban foglalt feltétel teljesülését a képzést nyújtó intézmény által kiadott írásbeli igazolással igazolja.</w:t>
      </w:r>
    </w:p>
    <w:p>
      <w:pPr>
        <w:pStyle w:val="Normal"/>
        <w:spacing w:lineRule="atLeast" w:line="280"/>
        <w:ind w:left="708" w:hanging="0"/>
        <w:jc w:val="both"/>
        <w:rPr>
          <w:rFonts w:ascii="Arial" w:hAnsi="Arial" w:cs="Arial"/>
          <w:sz w:val="20"/>
          <w:szCs w:val="20"/>
        </w:rPr>
      </w:pPr>
      <w:r>
        <w:rPr>
          <w:rFonts w:cs="Arial" w:ascii="Arial" w:hAnsi="Arial"/>
          <w:sz w:val="20"/>
          <w:szCs w:val="20"/>
        </w:rPr>
      </w:r>
    </w:p>
    <w:p>
      <w:pPr>
        <w:pStyle w:val="Normal"/>
        <w:spacing w:lineRule="atLeast" w:line="280"/>
        <w:ind w:left="708" w:hanging="0"/>
        <w:jc w:val="both"/>
        <w:rPr>
          <w:rFonts w:ascii="Arial" w:hAnsi="Arial" w:cs="Arial"/>
          <w:sz w:val="20"/>
          <w:szCs w:val="20"/>
        </w:rPr>
      </w:pPr>
      <w:r>
        <w:rPr>
          <w:rFonts w:cs="Arial" w:ascii="Arial" w:hAnsi="Arial"/>
          <w:sz w:val="20"/>
          <w:szCs w:val="20"/>
        </w:rPr>
        <w:t>Az Alapítvány a pályázatok elbírálásakor a szociális rászorultságot külön figyelembe veszi. A pályázó sportoló szociális rászorultságát az Alapítvány Szakmai Bizottsága és Kuratóriuma a sportoló igazolt jövedelme (ha van ilyen), az általa fizetendő tandíj összege, az esetlegesen más forrásból a sportoló részére juttatott egyéb támogatások összege alapján mérlegeli.</w:t>
      </w:r>
    </w:p>
    <w:p>
      <w:pPr>
        <w:pStyle w:val="Normal"/>
        <w:spacing w:lineRule="atLeast" w:line="280"/>
        <w:ind w:left="708" w:hanging="0"/>
        <w:jc w:val="both"/>
        <w:rPr>
          <w:rFonts w:ascii="Arial" w:hAnsi="Arial" w:cs="Arial"/>
          <w:sz w:val="20"/>
          <w:szCs w:val="20"/>
        </w:rPr>
      </w:pPr>
      <w:r>
        <w:rPr>
          <w:rFonts w:cs="Arial" w:ascii="Arial" w:hAnsi="Arial"/>
          <w:sz w:val="20"/>
          <w:szCs w:val="20"/>
        </w:rPr>
      </w:r>
    </w:p>
    <w:p>
      <w:pPr>
        <w:pStyle w:val="Normal"/>
        <w:spacing w:lineRule="atLeast" w:line="280"/>
        <w:ind w:left="708" w:hanging="0"/>
        <w:jc w:val="both"/>
        <w:rPr>
          <w:rFonts w:ascii="Arial" w:hAnsi="Arial" w:cs="Arial"/>
          <w:sz w:val="20"/>
          <w:szCs w:val="20"/>
        </w:rPr>
      </w:pPr>
      <w:r>
        <w:rPr>
          <w:rFonts w:cs="Arial" w:ascii="Arial" w:hAnsi="Arial"/>
          <w:sz w:val="20"/>
          <w:szCs w:val="20"/>
        </w:rPr>
        <w:t>Az egyes pályázatok konkrét feltételeit az Alapítvány Szakmai Bizottsága és Kuratóriuma az adott pályázati kiírásban esetileg állapítja meg.</w:t>
      </w:r>
    </w:p>
    <w:p>
      <w:pPr>
        <w:pStyle w:val="Normal"/>
        <w:spacing w:lineRule="atLeast" w:line="280"/>
        <w:ind w:left="360" w:hanging="0"/>
        <w:jc w:val="both"/>
        <w:rPr>
          <w:rFonts w:ascii="Arial" w:hAnsi="Arial" w:cs="Arial"/>
          <w:sz w:val="20"/>
          <w:szCs w:val="20"/>
        </w:rPr>
      </w:pPr>
      <w:r>
        <w:rPr>
          <w:rFonts w:cs="Arial" w:ascii="Arial" w:hAnsi="Arial"/>
          <w:sz w:val="20"/>
          <w:szCs w:val="20"/>
        </w:rPr>
      </w:r>
    </w:p>
    <w:p>
      <w:pPr>
        <w:pStyle w:val="Normal"/>
        <w:numPr>
          <w:ilvl w:val="0"/>
          <w:numId w:val="1"/>
        </w:numPr>
        <w:spacing w:lineRule="atLeast" w:line="280"/>
        <w:jc w:val="both"/>
        <w:rPr>
          <w:rFonts w:ascii="Arial" w:hAnsi="Arial" w:cs="Arial"/>
          <w:b/>
          <w:b/>
          <w:sz w:val="20"/>
          <w:szCs w:val="20"/>
        </w:rPr>
      </w:pPr>
      <w:r>
        <w:rPr>
          <w:rFonts w:cs="Arial" w:ascii="Arial" w:hAnsi="Arial"/>
          <w:b/>
          <w:sz w:val="20"/>
          <w:szCs w:val="20"/>
        </w:rPr>
        <w:t>A PÁLYÁZAT ELBÍRÁLÁSÁNAK SZEMPONTJAI ÉS FOLYAMATA</w:t>
      </w:r>
    </w:p>
    <w:p>
      <w:pPr>
        <w:pStyle w:val="Normal"/>
        <w:spacing w:lineRule="atLeast" w:line="280"/>
        <w:ind w:left="360" w:hanging="0"/>
        <w:jc w:val="both"/>
        <w:rPr>
          <w:rFonts w:ascii="Arial" w:hAnsi="Arial" w:cs="Arial"/>
          <w:b/>
          <w:b/>
          <w:sz w:val="20"/>
          <w:szCs w:val="20"/>
        </w:rPr>
      </w:pPr>
      <w:r>
        <w:rPr>
          <w:rFonts w:cs="Arial" w:ascii="Arial" w:hAnsi="Arial"/>
          <w:b/>
          <w:sz w:val="20"/>
          <w:szCs w:val="20"/>
        </w:rPr>
      </w:r>
    </w:p>
    <w:p>
      <w:pPr>
        <w:pStyle w:val="Normal"/>
        <w:spacing w:lineRule="atLeast" w:line="280"/>
        <w:ind w:left="708" w:hanging="0"/>
        <w:jc w:val="both"/>
        <w:rPr>
          <w:rFonts w:ascii="Arial" w:hAnsi="Arial" w:cs="Arial"/>
          <w:sz w:val="20"/>
          <w:szCs w:val="20"/>
        </w:rPr>
      </w:pPr>
      <w:r>
        <w:rPr>
          <w:rFonts w:cs="Arial" w:ascii="Arial" w:hAnsi="Arial"/>
          <w:sz w:val="20"/>
          <w:szCs w:val="20"/>
        </w:rPr>
        <w:t>Pályázatokat az Alapítvány által meghatározott, és az Alapítvány honlapján meghirdetett pályázatra történő jelentkezéssel, az abban meghatározott határidőben lehet benyújtani. A beérkezett pályázatokat elsőként az Alapítvány Szakmai Bizottsága értékeli.</w:t>
      </w:r>
    </w:p>
    <w:p>
      <w:pPr>
        <w:pStyle w:val="Normal"/>
        <w:spacing w:lineRule="atLeast" w:line="280"/>
        <w:ind w:left="708" w:hanging="0"/>
        <w:jc w:val="both"/>
        <w:rPr>
          <w:rFonts w:ascii="Arial" w:hAnsi="Arial" w:cs="Arial"/>
          <w:sz w:val="20"/>
          <w:szCs w:val="20"/>
        </w:rPr>
      </w:pPr>
      <w:r>
        <w:rPr>
          <w:rFonts w:cs="Arial" w:ascii="Arial" w:hAnsi="Arial"/>
          <w:sz w:val="20"/>
          <w:szCs w:val="20"/>
        </w:rPr>
      </w:r>
    </w:p>
    <w:p>
      <w:pPr>
        <w:pStyle w:val="Normal"/>
        <w:spacing w:lineRule="atLeast" w:line="280"/>
        <w:ind w:left="708" w:hanging="0"/>
        <w:jc w:val="both"/>
        <w:rPr>
          <w:rFonts w:ascii="Arial" w:hAnsi="Arial" w:cs="Arial"/>
          <w:sz w:val="20"/>
          <w:szCs w:val="20"/>
        </w:rPr>
      </w:pPr>
      <w:r>
        <w:rPr>
          <w:rFonts w:cs="Arial" w:ascii="Arial" w:hAnsi="Arial"/>
          <w:sz w:val="20"/>
          <w:szCs w:val="20"/>
        </w:rPr>
        <w:t>A Szakmai Bizottság a benyújtott pályázatokat először alaki szempontból vizsgálja meg. A Szakmai Bizottság saját döntése alapján jogosult a hibás, hiányos vagy olyan pályázat elutasítására, amelyről egyértelműen megállapítható, hogy valótlan adatokat tartalmaz. A Szakmai Bizottság által alaki okokból vagy valótlanság miatt elutasított pályázatok nem kerülnek továbbításra a Kuratórium részére.</w:t>
      </w:r>
    </w:p>
    <w:p>
      <w:pPr>
        <w:pStyle w:val="Normal"/>
        <w:spacing w:lineRule="atLeast" w:line="280"/>
        <w:ind w:left="708" w:hanging="0"/>
        <w:jc w:val="both"/>
        <w:rPr>
          <w:rFonts w:ascii="Arial" w:hAnsi="Arial" w:cs="Arial"/>
          <w:sz w:val="20"/>
          <w:szCs w:val="20"/>
        </w:rPr>
      </w:pPr>
      <w:r>
        <w:rPr>
          <w:rFonts w:cs="Arial" w:ascii="Arial" w:hAnsi="Arial"/>
          <w:sz w:val="20"/>
          <w:szCs w:val="20"/>
        </w:rPr>
      </w:r>
    </w:p>
    <w:p>
      <w:pPr>
        <w:pStyle w:val="Normal"/>
        <w:spacing w:lineRule="atLeast" w:line="280"/>
        <w:ind w:left="708" w:hanging="0"/>
        <w:jc w:val="both"/>
        <w:rPr>
          <w:rFonts w:ascii="Arial" w:hAnsi="Arial" w:cs="Arial"/>
          <w:sz w:val="20"/>
          <w:szCs w:val="20"/>
        </w:rPr>
      </w:pPr>
      <w:r>
        <w:rPr>
          <w:rFonts w:cs="Arial" w:ascii="Arial" w:hAnsi="Arial"/>
          <w:sz w:val="20"/>
          <w:szCs w:val="20"/>
        </w:rPr>
        <w:t>A Szakmai Bizottság az alakilag megfelelő pályázatokat prioritási sorrendbe helyezi. A prioritási sorrend meghatározása és véglegesítése egyedi módon, a pályázatban igazolt sportszakmai, tanulmányi, szociális helyzet figyelembe vételével történik.</w:t>
      </w:r>
    </w:p>
    <w:p>
      <w:pPr>
        <w:pStyle w:val="Normal"/>
        <w:spacing w:lineRule="atLeast" w:line="280"/>
        <w:ind w:left="708" w:hanging="0"/>
        <w:jc w:val="both"/>
        <w:rPr>
          <w:rFonts w:ascii="Arial" w:hAnsi="Arial" w:cs="Arial"/>
          <w:sz w:val="20"/>
          <w:szCs w:val="20"/>
        </w:rPr>
      </w:pPr>
      <w:r>
        <w:rPr>
          <w:rFonts w:cs="Arial" w:ascii="Arial" w:hAnsi="Arial"/>
          <w:sz w:val="20"/>
          <w:szCs w:val="20"/>
        </w:rPr>
      </w:r>
    </w:p>
    <w:p>
      <w:pPr>
        <w:pStyle w:val="Normal"/>
        <w:spacing w:lineRule="atLeast" w:line="280"/>
        <w:ind w:left="708" w:hanging="0"/>
        <w:jc w:val="both"/>
        <w:rPr>
          <w:rFonts w:ascii="Arial" w:hAnsi="Arial" w:cs="Arial"/>
          <w:sz w:val="20"/>
          <w:szCs w:val="20"/>
        </w:rPr>
      </w:pPr>
      <w:r>
        <w:rPr>
          <w:rFonts w:cs="Arial" w:ascii="Arial" w:hAnsi="Arial"/>
          <w:sz w:val="20"/>
          <w:szCs w:val="20"/>
        </w:rPr>
        <w:t>Az Alapítvány Szakmai Bizottsága az általa értékelt és a fenti szempontok szerint prioritási sorrendbe helyezett pályázatokat, véleményével együtt továbbítja az Alapítvány Kuratóriuma részére.</w:t>
      </w:r>
    </w:p>
    <w:p>
      <w:pPr>
        <w:pStyle w:val="Normal"/>
        <w:spacing w:lineRule="atLeast" w:line="280"/>
        <w:ind w:left="708" w:hanging="0"/>
        <w:jc w:val="both"/>
        <w:rPr>
          <w:rFonts w:ascii="Arial" w:hAnsi="Arial" w:cs="Arial"/>
          <w:sz w:val="20"/>
          <w:szCs w:val="20"/>
        </w:rPr>
      </w:pPr>
      <w:r>
        <w:rPr>
          <w:rFonts w:cs="Arial" w:ascii="Arial" w:hAnsi="Arial"/>
          <w:sz w:val="20"/>
          <w:szCs w:val="20"/>
        </w:rPr>
      </w:r>
    </w:p>
    <w:p>
      <w:pPr>
        <w:pStyle w:val="Normal"/>
        <w:spacing w:lineRule="atLeast" w:line="280"/>
        <w:ind w:left="708" w:hanging="0"/>
        <w:jc w:val="both"/>
        <w:rPr>
          <w:rFonts w:ascii="Arial" w:hAnsi="Arial" w:cs="Arial"/>
          <w:sz w:val="20"/>
          <w:szCs w:val="20"/>
        </w:rPr>
      </w:pPr>
      <w:r>
        <w:rPr>
          <w:rFonts w:cs="Arial" w:ascii="Arial" w:hAnsi="Arial"/>
          <w:sz w:val="20"/>
          <w:szCs w:val="20"/>
        </w:rPr>
        <w:t>A Kuratórium a Szakmai Bizottság által felállított prioritási sorrend alapján és a Szakmai Bizottság véleményének figyelembe vételével, saját mérlegelése szerint, egyénileg dönt az ösztöndíj odaítéléséről. A döntéseket a meghirdetett pályázatok benyújtásának határidejét követő 30 napon belül kell meghozni.</w:t>
      </w:r>
    </w:p>
    <w:p>
      <w:pPr>
        <w:pStyle w:val="Normal"/>
        <w:spacing w:lineRule="atLeast" w:line="280"/>
        <w:ind w:left="708" w:hanging="0"/>
        <w:jc w:val="both"/>
        <w:rPr>
          <w:rFonts w:ascii="Arial" w:hAnsi="Arial" w:cs="Arial"/>
          <w:sz w:val="20"/>
          <w:szCs w:val="20"/>
        </w:rPr>
      </w:pPr>
      <w:r>
        <w:rPr>
          <w:rFonts w:cs="Arial" w:ascii="Arial" w:hAnsi="Arial"/>
          <w:sz w:val="20"/>
          <w:szCs w:val="20"/>
        </w:rPr>
      </w:r>
    </w:p>
    <w:p>
      <w:pPr>
        <w:pStyle w:val="Normal"/>
        <w:spacing w:lineRule="atLeast" w:line="280"/>
        <w:ind w:left="708" w:hanging="0"/>
        <w:jc w:val="both"/>
        <w:rPr>
          <w:rFonts w:ascii="Arial" w:hAnsi="Arial" w:cs="Arial"/>
          <w:sz w:val="20"/>
          <w:szCs w:val="20"/>
        </w:rPr>
      </w:pPr>
      <w:r>
        <w:rPr>
          <w:rFonts w:cs="Arial" w:ascii="Arial" w:hAnsi="Arial"/>
          <w:sz w:val="20"/>
          <w:szCs w:val="20"/>
        </w:rPr>
        <w:t>Az ösztöndíjban részesülő sportoló a támogatási szerződésben nyilatkozik arról, hogy az Alapítvánnyal megkötött szerződésből eredő kötelezettségei nem befolyásolják a sportoló más szervezettel megkötött szerződése alapján esetlegesen fennálló kötelezettségeinek teljesítését, illetve azokkal nem ütközik,</w:t>
      </w:r>
    </w:p>
    <w:p>
      <w:pPr>
        <w:pStyle w:val="Normal"/>
        <w:spacing w:lineRule="atLeast" w:line="280"/>
        <w:ind w:left="708" w:hanging="0"/>
        <w:jc w:val="both"/>
        <w:rPr>
          <w:rFonts w:ascii="Arial" w:hAnsi="Arial" w:cs="Arial"/>
          <w:sz w:val="20"/>
          <w:szCs w:val="20"/>
        </w:rPr>
      </w:pPr>
      <w:r>
        <w:rPr>
          <w:rFonts w:cs="Arial" w:ascii="Arial" w:hAnsi="Arial"/>
          <w:sz w:val="20"/>
          <w:szCs w:val="20"/>
        </w:rPr>
      </w:r>
    </w:p>
    <w:p>
      <w:pPr>
        <w:pStyle w:val="Normal"/>
        <w:numPr>
          <w:ilvl w:val="0"/>
          <w:numId w:val="1"/>
        </w:numPr>
        <w:spacing w:lineRule="atLeast" w:line="280"/>
        <w:jc w:val="both"/>
        <w:rPr>
          <w:rFonts w:ascii="Arial" w:hAnsi="Arial" w:cs="Arial"/>
          <w:b/>
          <w:b/>
          <w:sz w:val="20"/>
          <w:szCs w:val="20"/>
        </w:rPr>
      </w:pPr>
      <w:r>
        <w:rPr>
          <w:rFonts w:cs="Arial" w:ascii="Arial" w:hAnsi="Arial"/>
          <w:b/>
          <w:sz w:val="20"/>
          <w:szCs w:val="20"/>
        </w:rPr>
        <w:t>AZ ÖSZÖNDÍJ FOLYÓSÍTÁSA</w:t>
      </w:r>
    </w:p>
    <w:p>
      <w:pPr>
        <w:pStyle w:val="Normal"/>
        <w:spacing w:lineRule="atLeast" w:line="280"/>
        <w:ind w:left="708" w:hanging="0"/>
        <w:jc w:val="both"/>
        <w:rPr>
          <w:rFonts w:ascii="Arial" w:hAnsi="Arial" w:cs="Arial"/>
          <w:sz w:val="20"/>
          <w:szCs w:val="20"/>
        </w:rPr>
      </w:pPr>
      <w:r>
        <w:rPr>
          <w:rFonts w:cs="Arial" w:ascii="Arial" w:hAnsi="Arial"/>
          <w:sz w:val="20"/>
          <w:szCs w:val="20"/>
        </w:rPr>
      </w:r>
    </w:p>
    <w:p>
      <w:pPr>
        <w:pStyle w:val="Normal"/>
        <w:numPr>
          <w:ilvl w:val="0"/>
          <w:numId w:val="4"/>
        </w:numPr>
        <w:spacing w:lineRule="atLeast" w:line="280"/>
        <w:jc w:val="both"/>
        <w:rPr>
          <w:rFonts w:ascii="Arial" w:hAnsi="Arial" w:cs="Arial"/>
          <w:b/>
          <w:b/>
          <w:sz w:val="20"/>
          <w:szCs w:val="20"/>
        </w:rPr>
      </w:pPr>
      <w:r>
        <w:rPr>
          <w:rFonts w:cs="Arial" w:ascii="Arial" w:hAnsi="Arial"/>
          <w:b/>
          <w:sz w:val="20"/>
          <w:szCs w:val="20"/>
        </w:rPr>
        <w:t>A támogatási szerződés</w:t>
      </w:r>
    </w:p>
    <w:p>
      <w:pPr>
        <w:pStyle w:val="Normal"/>
        <w:spacing w:lineRule="atLeast" w:line="280"/>
        <w:ind w:left="708" w:hanging="0"/>
        <w:jc w:val="both"/>
        <w:rPr>
          <w:rFonts w:ascii="Arial" w:hAnsi="Arial" w:cs="Arial"/>
          <w:sz w:val="20"/>
          <w:szCs w:val="20"/>
        </w:rPr>
      </w:pPr>
      <w:r>
        <w:rPr>
          <w:rFonts w:cs="Arial" w:ascii="Arial" w:hAnsi="Arial"/>
          <w:sz w:val="20"/>
          <w:szCs w:val="20"/>
        </w:rPr>
      </w:r>
    </w:p>
    <w:p>
      <w:pPr>
        <w:pStyle w:val="Normal"/>
        <w:spacing w:lineRule="atLeast" w:line="280"/>
        <w:ind w:left="708" w:hanging="0"/>
        <w:jc w:val="both"/>
        <w:rPr>
          <w:rFonts w:ascii="Arial" w:hAnsi="Arial" w:cs="Arial"/>
          <w:sz w:val="20"/>
          <w:szCs w:val="20"/>
        </w:rPr>
      </w:pPr>
      <w:r>
        <w:rPr>
          <w:rFonts w:cs="Arial" w:ascii="Arial" w:hAnsi="Arial"/>
          <w:sz w:val="20"/>
          <w:szCs w:val="20"/>
        </w:rPr>
        <w:t xml:space="preserve">Az Alapítvány a pályázat nyertesével az ösztöndíj folyósítására vonatkozóan támogatási szerződést köt legfeljebb a sportoló tanulmányainak befejezéséig tartó határozott időtartamra. </w:t>
      </w:r>
    </w:p>
    <w:p>
      <w:pPr>
        <w:pStyle w:val="Normal"/>
        <w:spacing w:lineRule="atLeast" w:line="280"/>
        <w:ind w:left="708" w:hanging="0"/>
        <w:jc w:val="both"/>
        <w:rPr>
          <w:rFonts w:ascii="Arial" w:hAnsi="Arial" w:cs="Arial"/>
          <w:sz w:val="20"/>
          <w:szCs w:val="20"/>
        </w:rPr>
      </w:pPr>
      <w:r>
        <w:rPr>
          <w:rFonts w:cs="Arial" w:ascii="Arial" w:hAnsi="Arial"/>
          <w:sz w:val="20"/>
          <w:szCs w:val="20"/>
        </w:rPr>
      </w:r>
    </w:p>
    <w:p>
      <w:pPr>
        <w:pStyle w:val="Normal"/>
        <w:spacing w:lineRule="atLeast" w:line="280"/>
        <w:ind w:left="708" w:hanging="0"/>
        <w:jc w:val="both"/>
        <w:rPr>
          <w:rFonts w:ascii="Arial" w:hAnsi="Arial" w:cs="Arial"/>
          <w:sz w:val="20"/>
          <w:szCs w:val="20"/>
        </w:rPr>
      </w:pPr>
      <w:r>
        <w:rPr>
          <w:rFonts w:cs="Arial" w:ascii="Arial" w:hAnsi="Arial"/>
          <w:sz w:val="20"/>
          <w:szCs w:val="20"/>
        </w:rPr>
        <w:t xml:space="preserve">Az ösztöndíj kifizetése főszabályként (az oktatási szemeszterekhez igazodóan) banki átutalás útján, a nyertes pályázó nevében az adott oktatási intézmény számlájára történik. </w:t>
      </w:r>
    </w:p>
    <w:p>
      <w:pPr>
        <w:pStyle w:val="Normal"/>
        <w:spacing w:lineRule="atLeast" w:line="280"/>
        <w:ind w:left="708" w:hanging="0"/>
        <w:jc w:val="both"/>
        <w:rPr>
          <w:rFonts w:ascii="Arial" w:hAnsi="Arial" w:cs="Arial"/>
          <w:sz w:val="20"/>
          <w:szCs w:val="20"/>
        </w:rPr>
      </w:pPr>
      <w:r>
        <w:rPr>
          <w:rFonts w:cs="Arial" w:ascii="Arial" w:hAnsi="Arial"/>
          <w:sz w:val="20"/>
          <w:szCs w:val="20"/>
        </w:rPr>
      </w:r>
    </w:p>
    <w:p>
      <w:pPr>
        <w:pStyle w:val="Normal"/>
        <w:spacing w:lineRule="atLeast" w:line="280"/>
        <w:ind w:left="708" w:hanging="0"/>
        <w:jc w:val="both"/>
        <w:rPr>
          <w:rFonts w:ascii="Arial" w:hAnsi="Arial" w:cs="Arial"/>
          <w:sz w:val="20"/>
          <w:szCs w:val="20"/>
        </w:rPr>
      </w:pPr>
      <w:r>
        <w:rPr>
          <w:rFonts w:cs="Arial" w:ascii="Arial" w:hAnsi="Arial"/>
          <w:sz w:val="20"/>
          <w:szCs w:val="20"/>
        </w:rPr>
        <w:t>Egy tanulmányi félévre vonatkozóan ugyanazon nyertes sportoló részére az ösztöndíj csak egy alkalommal kerülhet kifizetésre.</w:t>
      </w:r>
    </w:p>
    <w:p>
      <w:pPr>
        <w:pStyle w:val="Normal"/>
        <w:spacing w:lineRule="atLeast" w:line="280"/>
        <w:ind w:left="708" w:hanging="0"/>
        <w:jc w:val="both"/>
        <w:rPr>
          <w:rFonts w:ascii="Arial" w:hAnsi="Arial" w:cs="Arial"/>
          <w:sz w:val="20"/>
          <w:szCs w:val="20"/>
        </w:rPr>
      </w:pPr>
      <w:r>
        <w:rPr>
          <w:rFonts w:cs="Arial" w:ascii="Arial" w:hAnsi="Arial"/>
          <w:sz w:val="20"/>
          <w:szCs w:val="20"/>
        </w:rPr>
      </w:r>
    </w:p>
    <w:p>
      <w:pPr>
        <w:pStyle w:val="Normal"/>
        <w:spacing w:lineRule="atLeast" w:line="280"/>
        <w:ind w:left="708" w:hanging="0"/>
        <w:jc w:val="both"/>
        <w:rPr>
          <w:rFonts w:ascii="Arial" w:hAnsi="Arial" w:cs="Arial"/>
          <w:sz w:val="20"/>
          <w:szCs w:val="20"/>
        </w:rPr>
      </w:pPr>
      <w:r>
        <w:rPr>
          <w:rFonts w:cs="Arial" w:ascii="Arial" w:hAnsi="Arial"/>
          <w:sz w:val="20"/>
          <w:szCs w:val="20"/>
        </w:rPr>
        <w:t>Az ösztöndíj vissza nem térítendő támogatásként kerül a nyertes pályázó részére kifizetésre.</w:t>
      </w:r>
    </w:p>
    <w:p>
      <w:pPr>
        <w:pStyle w:val="Normal"/>
        <w:spacing w:lineRule="atLeast" w:line="280"/>
        <w:ind w:left="708" w:hanging="0"/>
        <w:jc w:val="both"/>
        <w:rPr>
          <w:rFonts w:ascii="Arial" w:hAnsi="Arial" w:cs="Arial"/>
          <w:sz w:val="20"/>
          <w:szCs w:val="20"/>
        </w:rPr>
      </w:pPr>
      <w:r>
        <w:rPr>
          <w:rFonts w:cs="Arial" w:ascii="Arial" w:hAnsi="Arial"/>
          <w:sz w:val="20"/>
          <w:szCs w:val="20"/>
        </w:rPr>
      </w:r>
    </w:p>
    <w:p>
      <w:pPr>
        <w:pStyle w:val="Normal"/>
        <w:spacing w:lineRule="atLeast" w:line="280"/>
        <w:ind w:left="708" w:hanging="0"/>
        <w:jc w:val="both"/>
        <w:rPr>
          <w:rFonts w:ascii="Arial" w:hAnsi="Arial" w:cs="Arial"/>
          <w:sz w:val="20"/>
          <w:szCs w:val="20"/>
        </w:rPr>
      </w:pPr>
      <w:r>
        <w:rPr>
          <w:rFonts w:cs="Arial" w:ascii="Arial" w:hAnsi="Arial"/>
          <w:sz w:val="20"/>
          <w:szCs w:val="20"/>
        </w:rPr>
        <w:t>Az ösztöndíjat elnyert sportoló a már kifizetésre került ösztöndíj összegének visszafizetésére kizárólag a Kuratórium ilyen értelmű döntése alapján kötelezhető abban az esetben, ha a folyósítás időtartama alatt megállapítható, hogy a sportoló az ösztöndíjra eleve nem lett volna jogosult vagy jogosultsága a folyósítás időtartama alatt - a már kifizetett összegek vonatkozásában is - bármely ok miatt megszűnik. A visszafizetésre okot adó körülményeket az Alapítvány az ösztöndíjas sportolóval megkötendő szerződésben határozza meg.</w:t>
      </w:r>
    </w:p>
    <w:p>
      <w:pPr>
        <w:pStyle w:val="Normal"/>
        <w:spacing w:lineRule="atLeast" w:line="280"/>
        <w:ind w:left="708" w:hanging="0"/>
        <w:jc w:val="both"/>
        <w:rPr>
          <w:rFonts w:ascii="Arial" w:hAnsi="Arial" w:cs="Arial"/>
          <w:sz w:val="20"/>
          <w:szCs w:val="20"/>
        </w:rPr>
      </w:pPr>
      <w:r>
        <w:rPr>
          <w:rFonts w:cs="Arial" w:ascii="Arial" w:hAnsi="Arial"/>
          <w:sz w:val="20"/>
          <w:szCs w:val="20"/>
        </w:rPr>
      </w:r>
    </w:p>
    <w:p>
      <w:pPr>
        <w:pStyle w:val="Normal"/>
        <w:numPr>
          <w:ilvl w:val="0"/>
          <w:numId w:val="4"/>
        </w:numPr>
        <w:spacing w:lineRule="atLeast" w:line="280"/>
        <w:jc w:val="both"/>
        <w:rPr>
          <w:rFonts w:ascii="Arial" w:hAnsi="Arial" w:cs="Arial"/>
          <w:b/>
          <w:b/>
          <w:sz w:val="20"/>
          <w:szCs w:val="20"/>
        </w:rPr>
      </w:pPr>
      <w:r>
        <w:rPr>
          <w:rFonts w:cs="Arial" w:ascii="Arial" w:hAnsi="Arial"/>
          <w:b/>
          <w:sz w:val="20"/>
          <w:szCs w:val="20"/>
        </w:rPr>
        <w:t>Az ösztöndíjra vonatkozó jogosultság felülvizsgálata</w:t>
      </w:r>
    </w:p>
    <w:p>
      <w:pPr>
        <w:pStyle w:val="Normal"/>
        <w:spacing w:lineRule="atLeast" w:line="280"/>
        <w:ind w:left="708" w:hanging="0"/>
        <w:jc w:val="both"/>
        <w:rPr>
          <w:rFonts w:ascii="Arial" w:hAnsi="Arial" w:cs="Arial"/>
          <w:sz w:val="20"/>
          <w:szCs w:val="20"/>
        </w:rPr>
      </w:pPr>
      <w:r>
        <w:rPr>
          <w:rFonts w:cs="Arial" w:ascii="Arial" w:hAnsi="Arial"/>
          <w:sz w:val="20"/>
          <w:szCs w:val="20"/>
        </w:rPr>
      </w:r>
    </w:p>
    <w:p>
      <w:pPr>
        <w:pStyle w:val="Normal"/>
        <w:spacing w:lineRule="atLeast" w:line="280"/>
        <w:ind w:left="708" w:hanging="0"/>
        <w:jc w:val="both"/>
        <w:rPr>
          <w:rFonts w:ascii="Arial" w:hAnsi="Arial" w:cs="Arial"/>
          <w:sz w:val="20"/>
          <w:szCs w:val="20"/>
        </w:rPr>
      </w:pPr>
      <w:r>
        <w:rPr>
          <w:rFonts w:cs="Arial" w:ascii="Arial" w:hAnsi="Arial"/>
          <w:sz w:val="20"/>
          <w:szCs w:val="20"/>
        </w:rPr>
        <w:t>Az Alapítvány Szakmai Bizottsága évente felülvizsgálja a nyertes pályázó jogosultságát a részére kifizetésre kerülő ösztöndíjra vonatkozóan, és indokolt esetben javaslatot tesz a Kuratórium részére az ösztöndíjak folyósítását érintő módosításokra.</w:t>
      </w:r>
    </w:p>
    <w:p>
      <w:pPr>
        <w:pStyle w:val="Normal"/>
        <w:spacing w:lineRule="atLeast" w:line="280"/>
        <w:ind w:left="708" w:hanging="0"/>
        <w:jc w:val="both"/>
        <w:rPr>
          <w:rFonts w:ascii="Arial" w:hAnsi="Arial" w:cs="Arial"/>
          <w:sz w:val="20"/>
          <w:szCs w:val="20"/>
        </w:rPr>
      </w:pPr>
      <w:r>
        <w:rPr>
          <w:rFonts w:cs="Arial" w:ascii="Arial" w:hAnsi="Arial"/>
          <w:sz w:val="20"/>
          <w:szCs w:val="20"/>
        </w:rPr>
      </w:r>
    </w:p>
    <w:p>
      <w:pPr>
        <w:pStyle w:val="Normal"/>
        <w:spacing w:lineRule="atLeast" w:line="280"/>
        <w:ind w:left="708" w:hanging="0"/>
        <w:jc w:val="both"/>
        <w:rPr>
          <w:rFonts w:ascii="Arial" w:hAnsi="Arial" w:cs="Arial"/>
          <w:sz w:val="20"/>
          <w:szCs w:val="20"/>
        </w:rPr>
      </w:pPr>
      <w:r>
        <w:rPr>
          <w:rFonts w:cs="Arial" w:ascii="Arial" w:hAnsi="Arial"/>
          <w:sz w:val="20"/>
          <w:szCs w:val="20"/>
        </w:rPr>
        <w:t>Az ösztöndíjat elnyert sportoló az ösztöndíjra való jogosultságát megalapozó adataiban, illetve körülményeiben bekövetkezett bármely változást (különösen, de nem kizárólagosan, a sportoló hallgatói jogviszonya vagy az ösztöndíj alapjául szolgáló tanulmányai módosítását, szüneteltetését vagy megszűnését, illetve sporttevékenységének szüneteltetését vagy megszüntetését) köteles haladéktalanul, de legkésőbb a változás bekövetkezésétől számított 8 (nyolc) napon belül írásban jelezni az Alapítvány Szakmai Bizottsága részére, amely azt, véleményével együtt továbbítja a Kuratórium részére.</w:t>
      </w:r>
    </w:p>
    <w:p>
      <w:pPr>
        <w:pStyle w:val="Normal"/>
        <w:spacing w:lineRule="atLeast" w:line="280"/>
        <w:ind w:left="708" w:hanging="0"/>
        <w:jc w:val="both"/>
        <w:rPr>
          <w:rFonts w:ascii="Arial" w:hAnsi="Arial" w:cs="Arial"/>
          <w:sz w:val="20"/>
          <w:szCs w:val="20"/>
        </w:rPr>
      </w:pPr>
      <w:r>
        <w:rPr>
          <w:rFonts w:cs="Arial" w:ascii="Arial" w:hAnsi="Arial"/>
          <w:sz w:val="20"/>
          <w:szCs w:val="20"/>
        </w:rPr>
      </w:r>
    </w:p>
    <w:p>
      <w:pPr>
        <w:pStyle w:val="Normal"/>
        <w:spacing w:lineRule="atLeast" w:line="280"/>
        <w:ind w:left="708" w:hanging="0"/>
        <w:jc w:val="both"/>
        <w:rPr>
          <w:rFonts w:ascii="Arial" w:hAnsi="Arial" w:cs="Arial"/>
          <w:sz w:val="20"/>
          <w:szCs w:val="20"/>
        </w:rPr>
      </w:pPr>
      <w:r>
        <w:rPr>
          <w:rFonts w:cs="Arial" w:ascii="Arial" w:hAnsi="Arial"/>
          <w:sz w:val="20"/>
          <w:szCs w:val="20"/>
        </w:rPr>
        <w:t>Az ösztöndíjat elnyert sportoló félévente (a tanulmányi szemeszter lezárását követően) köteles eljuttatni az Alapítvány Szakmai Bizottsága részére a szemeszter sikeres lezárását igazoló leckekönyvének másolatát.</w:t>
      </w:r>
    </w:p>
    <w:p>
      <w:pPr>
        <w:pStyle w:val="Normal"/>
        <w:spacing w:lineRule="atLeast" w:line="280"/>
        <w:ind w:left="708" w:hanging="0"/>
        <w:jc w:val="both"/>
        <w:rPr>
          <w:rFonts w:ascii="Arial" w:hAnsi="Arial" w:cs="Arial"/>
          <w:sz w:val="20"/>
          <w:szCs w:val="20"/>
        </w:rPr>
      </w:pPr>
      <w:r>
        <w:rPr>
          <w:rFonts w:cs="Arial" w:ascii="Arial" w:hAnsi="Arial"/>
          <w:sz w:val="20"/>
          <w:szCs w:val="20"/>
        </w:rPr>
      </w:r>
    </w:p>
    <w:p>
      <w:pPr>
        <w:pStyle w:val="Normal"/>
        <w:numPr>
          <w:ilvl w:val="0"/>
          <w:numId w:val="4"/>
        </w:numPr>
        <w:spacing w:lineRule="atLeast" w:line="280"/>
        <w:jc w:val="both"/>
        <w:rPr>
          <w:rFonts w:ascii="Arial" w:hAnsi="Arial" w:cs="Arial"/>
          <w:b/>
          <w:b/>
          <w:sz w:val="20"/>
          <w:szCs w:val="20"/>
        </w:rPr>
      </w:pPr>
      <w:r>
        <w:rPr>
          <w:rFonts w:cs="Arial" w:ascii="Arial" w:hAnsi="Arial"/>
          <w:b/>
          <w:sz w:val="20"/>
          <w:szCs w:val="20"/>
        </w:rPr>
        <w:t>Az ösztöndíj folyósításának felfüggesztése, felmondása, illetve a szerződéstől való elállás</w:t>
      </w:r>
    </w:p>
    <w:p>
      <w:pPr>
        <w:pStyle w:val="Normal"/>
        <w:spacing w:lineRule="atLeast" w:line="280"/>
        <w:ind w:left="708" w:hanging="0"/>
        <w:jc w:val="both"/>
        <w:rPr>
          <w:rFonts w:ascii="Arial" w:hAnsi="Arial" w:cs="Arial"/>
          <w:sz w:val="20"/>
          <w:szCs w:val="20"/>
        </w:rPr>
      </w:pPr>
      <w:r>
        <w:rPr>
          <w:rFonts w:cs="Arial" w:ascii="Arial" w:hAnsi="Arial"/>
          <w:sz w:val="20"/>
          <w:szCs w:val="20"/>
        </w:rPr>
      </w:r>
    </w:p>
    <w:p>
      <w:pPr>
        <w:pStyle w:val="Normal"/>
        <w:spacing w:lineRule="atLeast" w:line="280"/>
        <w:ind w:left="708" w:hanging="0"/>
        <w:jc w:val="both"/>
        <w:rPr>
          <w:rFonts w:ascii="Arial" w:hAnsi="Arial" w:cs="Arial"/>
          <w:sz w:val="20"/>
          <w:szCs w:val="20"/>
        </w:rPr>
      </w:pPr>
      <w:r>
        <w:rPr>
          <w:rFonts w:cs="Arial" w:ascii="Arial" w:hAnsi="Arial"/>
          <w:sz w:val="20"/>
          <w:szCs w:val="20"/>
        </w:rPr>
        <w:t>3.1. A támogatási szerződés felfüggesztése és felmondás</w:t>
      </w:r>
    </w:p>
    <w:p>
      <w:pPr>
        <w:pStyle w:val="Normal"/>
        <w:spacing w:lineRule="atLeast" w:line="280"/>
        <w:ind w:left="708" w:hanging="0"/>
        <w:jc w:val="both"/>
        <w:rPr>
          <w:rFonts w:ascii="Arial" w:hAnsi="Arial" w:cs="Arial"/>
          <w:sz w:val="20"/>
          <w:szCs w:val="20"/>
        </w:rPr>
      </w:pPr>
      <w:r>
        <w:rPr>
          <w:rFonts w:cs="Arial" w:ascii="Arial" w:hAnsi="Arial"/>
          <w:sz w:val="20"/>
          <w:szCs w:val="20"/>
        </w:rPr>
      </w:r>
    </w:p>
    <w:p>
      <w:pPr>
        <w:pStyle w:val="Normal"/>
        <w:spacing w:lineRule="atLeast" w:line="280"/>
        <w:ind w:left="708" w:hanging="0"/>
        <w:jc w:val="both"/>
        <w:rPr>
          <w:rFonts w:ascii="Arial" w:hAnsi="Arial" w:cs="Arial"/>
          <w:sz w:val="20"/>
          <w:szCs w:val="20"/>
        </w:rPr>
      </w:pPr>
      <w:r>
        <w:rPr>
          <w:rFonts w:cs="Arial" w:ascii="Arial" w:hAnsi="Arial"/>
          <w:sz w:val="20"/>
          <w:szCs w:val="20"/>
        </w:rPr>
        <w:t xml:space="preserve">Amennyiben a sportoló az adataiban, körülményeiben bekövetkezett esetleges változásokra, illetve tanulmányai sikeres folytatásának igazolására vonatkozó adatszolgáltatási kötelezettségét elmulasztja, az Alapítvány Kuratóriuma, a Szakmai Bizottság véleményének figyelembe vételével, saját mérlegelése alapján dönthet az érintett sportolót illető ösztöndíj folyósításának részbeni vagy teljes felfüggesztéséről. A felfüggesztés addig maradhat érvényben, ameddig a sportoló az adatszolgáltatási kötelezettségének eleget nem tesz. </w:t>
      </w:r>
    </w:p>
    <w:p>
      <w:pPr>
        <w:pStyle w:val="Normal"/>
        <w:spacing w:lineRule="atLeast" w:line="280"/>
        <w:ind w:left="708" w:hanging="0"/>
        <w:jc w:val="both"/>
        <w:rPr>
          <w:rFonts w:ascii="Arial" w:hAnsi="Arial" w:cs="Arial"/>
          <w:sz w:val="20"/>
          <w:szCs w:val="20"/>
        </w:rPr>
      </w:pPr>
      <w:r>
        <w:rPr>
          <w:rFonts w:cs="Arial" w:ascii="Arial" w:hAnsi="Arial"/>
          <w:sz w:val="20"/>
          <w:szCs w:val="20"/>
        </w:rPr>
      </w:r>
    </w:p>
    <w:p>
      <w:pPr>
        <w:pStyle w:val="Normal"/>
        <w:spacing w:lineRule="atLeast" w:line="280"/>
        <w:ind w:left="708" w:hanging="0"/>
        <w:jc w:val="both"/>
        <w:rPr>
          <w:rFonts w:ascii="Arial" w:hAnsi="Arial" w:cs="Arial"/>
          <w:sz w:val="20"/>
          <w:szCs w:val="20"/>
        </w:rPr>
      </w:pPr>
      <w:r>
        <w:rPr>
          <w:rFonts w:cs="Arial" w:ascii="Arial" w:hAnsi="Arial"/>
          <w:sz w:val="20"/>
          <w:szCs w:val="20"/>
        </w:rPr>
        <w:t>Amennyiben a sportoló az adatszolgáltatási kötelezettségének a Kuratórium felszólítására, a felszólításban meghatározott határidőben sem tesz eleget, a Kuratórium dönthet az ösztöndíj folyósításának felfüggesztéséről, illetve megszüntetéséről..</w:t>
      </w:r>
    </w:p>
    <w:p>
      <w:pPr>
        <w:pStyle w:val="Normal"/>
        <w:spacing w:lineRule="atLeast" w:line="280"/>
        <w:ind w:left="708" w:hanging="0"/>
        <w:jc w:val="both"/>
        <w:rPr>
          <w:rFonts w:ascii="Arial" w:hAnsi="Arial" w:cs="Arial"/>
          <w:sz w:val="20"/>
          <w:szCs w:val="20"/>
        </w:rPr>
      </w:pPr>
      <w:r>
        <w:rPr>
          <w:rFonts w:cs="Arial" w:ascii="Arial" w:hAnsi="Arial"/>
          <w:sz w:val="20"/>
          <w:szCs w:val="20"/>
        </w:rPr>
      </w:r>
    </w:p>
    <w:p>
      <w:pPr>
        <w:pStyle w:val="Normal"/>
        <w:spacing w:lineRule="atLeast" w:line="280"/>
        <w:ind w:left="708" w:hanging="0"/>
        <w:jc w:val="both"/>
        <w:rPr>
          <w:rFonts w:ascii="Arial" w:hAnsi="Arial" w:cs="Arial"/>
          <w:sz w:val="20"/>
          <w:szCs w:val="20"/>
        </w:rPr>
      </w:pPr>
      <w:r>
        <w:rPr>
          <w:rFonts w:cs="Arial" w:ascii="Arial" w:hAnsi="Arial"/>
          <w:sz w:val="20"/>
          <w:szCs w:val="20"/>
        </w:rPr>
        <w:t>A Kuratórium az ösztöndíj folyósításának felfüggesztéséről, illetve megszüntetéséről is dönthet abban az esetben is, ha a nyertes sportoló adataiban és körülményeiben olyan változás következik be, amely alapján az ösztöndíjra a továbbiakban már nem lenne jogosult, illetve amennyiben tanulmányait saját hibájából nem tudja folytatni vagy azokat megszakítja, valamint ha olyan információk kerülnek az Alapítvány tudomására, amely a sportoló sporttevékenységének felfüggesztését vagy megszüntetését alapozzák meg.</w:t>
      </w:r>
    </w:p>
    <w:p>
      <w:pPr>
        <w:pStyle w:val="Normal"/>
        <w:spacing w:lineRule="atLeast" w:line="280"/>
        <w:ind w:left="708" w:hanging="0"/>
        <w:jc w:val="both"/>
        <w:rPr>
          <w:rFonts w:ascii="Arial" w:hAnsi="Arial" w:cs="Arial"/>
          <w:sz w:val="20"/>
          <w:szCs w:val="20"/>
        </w:rPr>
      </w:pPr>
      <w:r>
        <w:rPr>
          <w:rFonts w:cs="Arial" w:ascii="Arial" w:hAnsi="Arial"/>
          <w:sz w:val="20"/>
          <w:szCs w:val="20"/>
        </w:rPr>
      </w:r>
    </w:p>
    <w:p>
      <w:pPr>
        <w:pStyle w:val="Normal"/>
        <w:spacing w:lineRule="atLeast" w:line="280"/>
        <w:ind w:left="708" w:hanging="0"/>
        <w:jc w:val="both"/>
        <w:rPr>
          <w:rFonts w:ascii="Arial" w:hAnsi="Arial" w:cs="Arial"/>
          <w:sz w:val="20"/>
          <w:szCs w:val="20"/>
        </w:rPr>
      </w:pPr>
      <w:r>
        <w:rPr>
          <w:rFonts w:cs="Arial" w:ascii="Arial" w:hAnsi="Arial"/>
          <w:sz w:val="20"/>
          <w:szCs w:val="20"/>
        </w:rPr>
        <w:t>Amennyiben a nyertes sportoló tanulmányait a következő tanév vonatkozásában elhalasztja vagy saját hibájából évismétlésre kényszerül, úgy az Alapítvány a halasztással, illetve évismétléssel érintett szemeszterre vonatkozóan a sportoló részére ösztöndíjat nem fizet, az adott szemeszterre már kifizetett ösztöndíjat pedig a sportoló a jegybanki alapkamattal növelt összegben köteles visszatéríteni az Alapítványnak.</w:t>
      </w:r>
    </w:p>
    <w:p>
      <w:pPr>
        <w:pStyle w:val="Normal"/>
        <w:spacing w:lineRule="atLeast" w:line="280"/>
        <w:ind w:left="708" w:hanging="0"/>
        <w:jc w:val="both"/>
        <w:rPr>
          <w:rFonts w:ascii="Arial" w:hAnsi="Arial" w:cs="Arial"/>
          <w:sz w:val="20"/>
          <w:szCs w:val="20"/>
        </w:rPr>
      </w:pPr>
      <w:r>
        <w:rPr>
          <w:rFonts w:cs="Arial" w:ascii="Arial" w:hAnsi="Arial"/>
          <w:sz w:val="20"/>
          <w:szCs w:val="20"/>
        </w:rPr>
      </w:r>
    </w:p>
    <w:p>
      <w:pPr>
        <w:pStyle w:val="Normal"/>
        <w:spacing w:lineRule="atLeast" w:line="280"/>
        <w:ind w:left="708" w:hanging="0"/>
        <w:jc w:val="both"/>
        <w:rPr>
          <w:rFonts w:ascii="Arial" w:hAnsi="Arial" w:cs="Arial"/>
          <w:sz w:val="20"/>
          <w:szCs w:val="20"/>
        </w:rPr>
      </w:pPr>
      <w:r>
        <w:rPr>
          <w:rFonts w:cs="Arial" w:ascii="Arial" w:hAnsi="Arial"/>
          <w:sz w:val="20"/>
          <w:szCs w:val="20"/>
        </w:rPr>
        <w:t>3.2. A támogatási szerződéstől való elállás</w:t>
      </w:r>
    </w:p>
    <w:p>
      <w:pPr>
        <w:pStyle w:val="Normal"/>
        <w:spacing w:lineRule="atLeast" w:line="280"/>
        <w:ind w:left="708" w:hanging="0"/>
        <w:jc w:val="both"/>
        <w:rPr>
          <w:rFonts w:ascii="Arial" w:hAnsi="Arial" w:cs="Arial"/>
          <w:sz w:val="20"/>
          <w:szCs w:val="20"/>
        </w:rPr>
      </w:pPr>
      <w:r>
        <w:rPr>
          <w:rFonts w:cs="Arial" w:ascii="Arial" w:hAnsi="Arial"/>
          <w:sz w:val="20"/>
          <w:szCs w:val="20"/>
        </w:rPr>
      </w:r>
    </w:p>
    <w:p>
      <w:pPr>
        <w:pStyle w:val="Normal"/>
        <w:spacing w:lineRule="atLeast" w:line="280"/>
        <w:ind w:left="708" w:hanging="0"/>
        <w:jc w:val="both"/>
        <w:rPr>
          <w:rFonts w:ascii="Arial" w:hAnsi="Arial" w:cs="Arial"/>
          <w:sz w:val="20"/>
          <w:szCs w:val="20"/>
        </w:rPr>
      </w:pPr>
      <w:r>
        <w:rPr>
          <w:rFonts w:cs="Arial" w:ascii="Arial" w:hAnsi="Arial"/>
          <w:sz w:val="20"/>
          <w:szCs w:val="20"/>
        </w:rPr>
        <w:t>Az ösztöndíjban részesített sportoló a tanulmányai befejezésétől számított 60 (hatvan) napon belül a tanulmányai sikeres lezárását igazoló hivatalos dokumentum másolatát köteles megküldeni az Alapítvány Kuratóriuma részére. Ezen kötelezettség elmulasztása esetén köteles a számára folyósított ösztöndíj összegét (a jegybanki alapkamattal növelve) visszatéríteni, illetve az Alapítvány számlájára befizetni.</w:t>
      </w:r>
    </w:p>
    <w:p>
      <w:pPr>
        <w:pStyle w:val="Normal"/>
        <w:spacing w:lineRule="atLeast" w:line="280"/>
        <w:ind w:left="708" w:hanging="0"/>
        <w:jc w:val="both"/>
        <w:rPr>
          <w:rFonts w:ascii="Arial" w:hAnsi="Arial" w:cs="Arial"/>
          <w:sz w:val="20"/>
          <w:szCs w:val="20"/>
        </w:rPr>
      </w:pPr>
      <w:r>
        <w:rPr>
          <w:rFonts w:cs="Arial" w:ascii="Arial" w:hAnsi="Arial"/>
          <w:sz w:val="20"/>
          <w:szCs w:val="20"/>
        </w:rPr>
      </w:r>
    </w:p>
    <w:p>
      <w:pPr>
        <w:pStyle w:val="Normal"/>
        <w:spacing w:lineRule="atLeast" w:line="280"/>
        <w:ind w:left="708" w:hanging="0"/>
        <w:jc w:val="both"/>
        <w:rPr>
          <w:rFonts w:ascii="Arial" w:hAnsi="Arial" w:cs="Arial"/>
          <w:sz w:val="20"/>
          <w:szCs w:val="20"/>
        </w:rPr>
      </w:pPr>
      <w:r>
        <w:rPr>
          <w:rFonts w:cs="Arial" w:ascii="Arial" w:hAnsi="Arial"/>
          <w:sz w:val="20"/>
          <w:szCs w:val="20"/>
        </w:rPr>
        <w:t>A Kuratórium döntésével az Alapítvány a már kifizetett ösztöndíjak tekintetében elállásra jogosult, ha a rendelkezésére álló információk alapján hitelt érdemlő módon megállapítható, hogy a pályázaton nyertes sportoló</w:t>
      </w:r>
    </w:p>
    <w:p>
      <w:pPr>
        <w:pStyle w:val="Normal"/>
        <w:spacing w:lineRule="atLeast" w:line="280"/>
        <w:ind w:left="708" w:hanging="0"/>
        <w:jc w:val="both"/>
        <w:rPr>
          <w:rFonts w:ascii="Arial" w:hAnsi="Arial" w:cs="Arial"/>
          <w:sz w:val="20"/>
          <w:szCs w:val="20"/>
        </w:rPr>
      </w:pPr>
      <w:r>
        <w:rPr>
          <w:rFonts w:cs="Arial" w:ascii="Arial" w:hAnsi="Arial"/>
          <w:sz w:val="20"/>
          <w:szCs w:val="20"/>
        </w:rPr>
      </w:r>
    </w:p>
    <w:p>
      <w:pPr>
        <w:pStyle w:val="Normal"/>
        <w:numPr>
          <w:ilvl w:val="0"/>
          <w:numId w:val="5"/>
        </w:numPr>
        <w:spacing w:lineRule="atLeast" w:line="280"/>
        <w:jc w:val="both"/>
        <w:rPr>
          <w:rFonts w:ascii="Arial" w:hAnsi="Arial" w:cs="Arial"/>
          <w:sz w:val="20"/>
          <w:szCs w:val="20"/>
        </w:rPr>
      </w:pPr>
      <w:r>
        <w:rPr>
          <w:rFonts w:cs="Arial" w:ascii="Arial" w:hAnsi="Arial"/>
          <w:sz w:val="20"/>
          <w:szCs w:val="20"/>
        </w:rPr>
        <w:t>jogosulatlanul vette igénybe az ösztöndíjat;</w:t>
      </w:r>
    </w:p>
    <w:p>
      <w:pPr>
        <w:pStyle w:val="Normal"/>
        <w:numPr>
          <w:ilvl w:val="0"/>
          <w:numId w:val="5"/>
        </w:numPr>
        <w:spacing w:lineRule="atLeast" w:line="280"/>
        <w:jc w:val="both"/>
        <w:rPr>
          <w:rFonts w:ascii="Arial" w:hAnsi="Arial" w:cs="Arial"/>
          <w:sz w:val="20"/>
          <w:szCs w:val="20"/>
        </w:rPr>
      </w:pPr>
      <w:r>
        <w:rPr>
          <w:rFonts w:cs="Arial" w:ascii="Arial" w:hAnsi="Arial"/>
          <w:sz w:val="20"/>
          <w:szCs w:val="20"/>
        </w:rPr>
        <w:t>az ösztöndíjról szóló döntés tartalmát érdemben befolyásoló valótlan, hamis vagy megtévesztő adatot szolgáltatott vagy ilyen nyilatkozatot tett a támogatási igény benyújtásakor;</w:t>
      </w:r>
    </w:p>
    <w:p>
      <w:pPr>
        <w:pStyle w:val="Normal"/>
        <w:numPr>
          <w:ilvl w:val="0"/>
          <w:numId w:val="5"/>
        </w:numPr>
        <w:spacing w:lineRule="atLeast" w:line="280"/>
        <w:jc w:val="both"/>
        <w:rPr>
          <w:rFonts w:ascii="Arial" w:hAnsi="Arial" w:cs="Arial"/>
          <w:sz w:val="20"/>
          <w:szCs w:val="20"/>
        </w:rPr>
      </w:pPr>
      <w:r>
        <w:rPr>
          <w:rFonts w:cs="Arial" w:ascii="Arial" w:hAnsi="Arial"/>
          <w:sz w:val="20"/>
          <w:szCs w:val="20"/>
        </w:rPr>
        <w:t>neki felróható okból megszegi a támogatási szerződésből eredő kötelezettségeit;</w:t>
      </w:r>
    </w:p>
    <w:p>
      <w:pPr>
        <w:pStyle w:val="Normal"/>
        <w:numPr>
          <w:ilvl w:val="0"/>
          <w:numId w:val="5"/>
        </w:numPr>
        <w:spacing w:lineRule="atLeast" w:line="280"/>
        <w:jc w:val="both"/>
        <w:rPr>
          <w:rFonts w:ascii="Arial" w:hAnsi="Arial" w:cs="Arial"/>
          <w:sz w:val="20"/>
          <w:szCs w:val="20"/>
        </w:rPr>
      </w:pPr>
      <w:r>
        <w:rPr>
          <w:rFonts w:cs="Arial" w:ascii="Arial" w:hAnsi="Arial"/>
          <w:sz w:val="20"/>
          <w:szCs w:val="20"/>
        </w:rPr>
        <w:t>az ösztöndíj folyósításának feltételeként előírt nyilatkozatok bármelyikét visszavonja;</w:t>
      </w:r>
    </w:p>
    <w:p>
      <w:pPr>
        <w:pStyle w:val="Normal"/>
        <w:numPr>
          <w:ilvl w:val="0"/>
          <w:numId w:val="5"/>
        </w:numPr>
        <w:spacing w:lineRule="atLeast" w:line="280"/>
        <w:jc w:val="both"/>
        <w:rPr>
          <w:rFonts w:ascii="Arial" w:hAnsi="Arial" w:cs="Arial"/>
          <w:sz w:val="20"/>
          <w:szCs w:val="20"/>
        </w:rPr>
      </w:pPr>
      <w:r>
        <w:rPr>
          <w:rFonts w:cs="Arial" w:ascii="Arial" w:hAnsi="Arial"/>
          <w:sz w:val="20"/>
          <w:szCs w:val="20"/>
        </w:rPr>
        <w:t>az ösztöndíjat nem a szerződésben megjelölt célra használja fel, illetve az ösztöndíj összegét jogosulatlanul továbbadja;</w:t>
      </w:r>
    </w:p>
    <w:p>
      <w:pPr>
        <w:pStyle w:val="Normal"/>
        <w:numPr>
          <w:ilvl w:val="0"/>
          <w:numId w:val="5"/>
        </w:numPr>
        <w:spacing w:lineRule="atLeast" w:line="280"/>
        <w:jc w:val="both"/>
        <w:rPr>
          <w:rFonts w:ascii="Arial" w:hAnsi="Arial" w:cs="Arial"/>
          <w:sz w:val="20"/>
          <w:szCs w:val="20"/>
        </w:rPr>
      </w:pPr>
      <w:r>
        <w:rPr>
          <w:rFonts w:cs="Arial" w:ascii="Arial" w:hAnsi="Arial"/>
          <w:sz w:val="20"/>
          <w:szCs w:val="20"/>
        </w:rPr>
        <w:t>sporttevékenységének felfüggesztésére, vagy megszüntetésére súlyos okból kerül sor (pl. bundavétség elkövetése, vagy doppingvétség miatt).</w:t>
      </w:r>
    </w:p>
    <w:p>
      <w:pPr>
        <w:pStyle w:val="Normal"/>
        <w:spacing w:lineRule="atLeast" w:line="280"/>
        <w:ind w:left="708" w:hanging="0"/>
        <w:jc w:val="both"/>
        <w:rPr>
          <w:rFonts w:ascii="Arial" w:hAnsi="Arial" w:cs="Arial"/>
          <w:sz w:val="20"/>
          <w:szCs w:val="20"/>
        </w:rPr>
      </w:pPr>
      <w:r>
        <w:rPr>
          <w:rFonts w:cs="Arial" w:ascii="Arial" w:hAnsi="Arial"/>
          <w:sz w:val="20"/>
          <w:szCs w:val="20"/>
        </w:rPr>
      </w:r>
    </w:p>
    <w:p>
      <w:pPr>
        <w:pStyle w:val="Normal"/>
        <w:spacing w:lineRule="atLeast" w:line="280"/>
        <w:ind w:left="708" w:hanging="0"/>
        <w:jc w:val="both"/>
        <w:rPr>
          <w:rFonts w:ascii="Arial" w:hAnsi="Arial" w:cs="Arial"/>
          <w:sz w:val="20"/>
          <w:szCs w:val="20"/>
        </w:rPr>
      </w:pPr>
      <w:r>
        <w:rPr>
          <w:rFonts w:cs="Arial" w:ascii="Arial" w:hAnsi="Arial"/>
          <w:sz w:val="20"/>
          <w:szCs w:val="20"/>
        </w:rPr>
        <w:t>Az Alapítvány elállási jogát az érintett sportolóhoz intézett, egyoldalú írásbeli nyilatkozattal gyakorolja. Az elálláshoz kapcsolódó jogkövetkezmények a nyilatkozat kézbesítésével állnak be. Az Alapítvány elállása esetén az ösztöndíjban részesített sportoló köteles a számára folyósított és jogosulatlanul igénybe vett ösztöndíj összegét (a jegybanki alapkamattal növelve) és az ösztöndíj jogosulatlanul igénybe vett összegének 30%-át kitevő összegű kötbért az Alapítvány részére visszatéríteni, illetve az Alapítvány számlájára befizetni.</w:t>
      </w:r>
    </w:p>
    <w:p>
      <w:pPr>
        <w:pStyle w:val="Normal"/>
        <w:spacing w:lineRule="atLeast" w:line="280"/>
        <w:ind w:left="708" w:hanging="0"/>
        <w:jc w:val="both"/>
        <w:rPr>
          <w:rFonts w:ascii="Arial" w:hAnsi="Arial" w:cs="Arial"/>
          <w:sz w:val="20"/>
          <w:szCs w:val="20"/>
        </w:rPr>
      </w:pPr>
      <w:r>
        <w:rPr>
          <w:rFonts w:cs="Arial" w:ascii="Arial" w:hAnsi="Arial"/>
          <w:sz w:val="20"/>
          <w:szCs w:val="20"/>
        </w:rPr>
      </w:r>
    </w:p>
    <w:p>
      <w:pPr>
        <w:pStyle w:val="Normal"/>
        <w:spacing w:lineRule="atLeast" w:line="280"/>
        <w:ind w:left="708" w:hanging="0"/>
        <w:jc w:val="both"/>
        <w:rPr>
          <w:rFonts w:ascii="Arial" w:hAnsi="Arial" w:cs="Arial"/>
          <w:sz w:val="20"/>
          <w:szCs w:val="20"/>
        </w:rPr>
      </w:pPr>
      <w:r>
        <w:rPr>
          <w:rFonts w:cs="Arial" w:ascii="Arial" w:hAnsi="Arial"/>
          <w:sz w:val="20"/>
          <w:szCs w:val="20"/>
        </w:rPr>
        <w:t>Az Alapítvány az ösztöndíj folyósításától részben is elállhat, illetve azt részben is felmondhatja. Az Alapítvány az elállás, felmondás során figyelembe veszi különösen az eltelt időt és a sportoló közreható magatartásának felróhatóságát.</w:t>
      </w:r>
    </w:p>
    <w:p>
      <w:pPr>
        <w:pStyle w:val="Normal"/>
        <w:spacing w:lineRule="atLeast" w:line="280"/>
        <w:ind w:left="708" w:hanging="0"/>
        <w:jc w:val="both"/>
        <w:rPr>
          <w:rFonts w:ascii="Arial" w:hAnsi="Arial" w:cs="Arial"/>
          <w:sz w:val="20"/>
          <w:szCs w:val="20"/>
        </w:rPr>
      </w:pPr>
      <w:r>
        <w:rPr>
          <w:rFonts w:cs="Arial" w:ascii="Arial" w:hAnsi="Arial"/>
          <w:sz w:val="20"/>
          <w:szCs w:val="20"/>
        </w:rPr>
      </w:r>
    </w:p>
    <w:p>
      <w:pPr>
        <w:pStyle w:val="Normal"/>
        <w:spacing w:lineRule="atLeast" w:line="280"/>
        <w:jc w:val="both"/>
        <w:rPr>
          <w:rFonts w:ascii="Arial" w:hAnsi="Arial" w:cs="Arial"/>
          <w:sz w:val="20"/>
          <w:szCs w:val="20"/>
        </w:rPr>
      </w:pPr>
      <w:r>
        <w:rPr>
          <w:rFonts w:cs="Arial" w:ascii="Arial" w:hAnsi="Arial"/>
          <w:sz w:val="20"/>
          <w:szCs w:val="20"/>
        </w:rPr>
        <w:t>A jelen Támogatási Szabályzatot az Alapítvány által a Kuratórium 2/2013.10.04. számú határozatával elfogadásra került. A jelen Támogatási Szabályzat hatályba lépésének napja: 2013. november 04.</w:t>
      </w:r>
    </w:p>
    <w:p>
      <w:pPr>
        <w:pStyle w:val="Normal"/>
        <w:spacing w:lineRule="atLeast" w:line="280"/>
        <w:jc w:val="both"/>
        <w:rPr>
          <w:rFonts w:ascii="Arial" w:hAnsi="Arial" w:cs="Arial"/>
          <w:sz w:val="20"/>
          <w:szCs w:val="20"/>
        </w:rPr>
      </w:pPr>
      <w:r>
        <w:rPr>
          <w:rFonts w:cs="Arial" w:ascii="Arial" w:hAnsi="Arial"/>
          <w:sz w:val="20"/>
          <w:szCs w:val="20"/>
        </w:rPr>
      </w:r>
    </w:p>
    <w:p>
      <w:pPr>
        <w:pStyle w:val="Normal"/>
        <w:spacing w:lineRule="atLeast" w:line="280"/>
        <w:jc w:val="both"/>
        <w:rPr>
          <w:rFonts w:ascii="Arial" w:hAnsi="Arial" w:cs="Arial"/>
          <w:sz w:val="20"/>
          <w:szCs w:val="20"/>
        </w:rPr>
      </w:pPr>
      <w:r>
        <w:rPr>
          <w:rFonts w:cs="Arial" w:ascii="Arial" w:hAnsi="Arial"/>
          <w:sz w:val="20"/>
          <w:szCs w:val="20"/>
        </w:rPr>
        <w:t>A jelen Támogatási Szabályzat kizárólag a Kuratórium döntése alapján és csak írásban módosítható. Különös méltánylást érdemlő és indokolt esetben a Szakmai Bizottság javaslatot tehet a Kuratórium részére a jelen Támogatási Szabályzatban meghatározott valamely rendelkezés alkalmazásának mellőzéséről, ha azt az adott ösztöndíj pályázat szabályai lehetővé teszik és ahhoz az Alapítványnak fontos érdeke fűződik.</w:t>
      </w:r>
    </w:p>
    <w:p>
      <w:pPr>
        <w:pStyle w:val="Normal"/>
        <w:spacing w:lineRule="atLeast" w:line="280"/>
        <w:jc w:val="both"/>
        <w:rPr>
          <w:rFonts w:ascii="Arial" w:hAnsi="Arial" w:cs="Arial"/>
          <w:sz w:val="20"/>
          <w:szCs w:val="20"/>
        </w:rPr>
      </w:pPr>
      <w:r>
        <w:rPr>
          <w:rFonts w:cs="Arial" w:ascii="Arial" w:hAnsi="Arial"/>
          <w:sz w:val="20"/>
          <w:szCs w:val="20"/>
        </w:rPr>
      </w:r>
    </w:p>
    <w:p>
      <w:pPr>
        <w:pStyle w:val="Normal"/>
        <w:spacing w:lineRule="atLeast" w:line="280"/>
        <w:jc w:val="both"/>
        <w:rPr>
          <w:rFonts w:ascii="Arial" w:hAnsi="Arial" w:cs="Arial"/>
          <w:sz w:val="20"/>
          <w:szCs w:val="20"/>
        </w:rPr>
      </w:pPr>
      <w:r>
        <w:rPr>
          <w:rFonts w:cs="Arial" w:ascii="Arial" w:hAnsi="Arial"/>
          <w:sz w:val="20"/>
          <w:szCs w:val="20"/>
        </w:rPr>
        <w:t>A jelen Támogatási Szabályzat hatályba lépésének hiteléül:</w:t>
      </w:r>
    </w:p>
    <w:p>
      <w:pPr>
        <w:pStyle w:val="Normal"/>
        <w:spacing w:lineRule="atLeast" w:line="280"/>
        <w:jc w:val="both"/>
        <w:rPr>
          <w:rFonts w:ascii="Arial" w:hAnsi="Arial" w:cs="Arial"/>
          <w:sz w:val="20"/>
          <w:szCs w:val="20"/>
        </w:rPr>
      </w:pPr>
      <w:r>
        <w:rPr>
          <w:rFonts w:cs="Arial" w:ascii="Arial" w:hAnsi="Arial"/>
          <w:sz w:val="20"/>
          <w:szCs w:val="20"/>
        </w:rPr>
      </w:r>
    </w:p>
    <w:p>
      <w:pPr>
        <w:pStyle w:val="Normal"/>
        <w:spacing w:lineRule="atLeast" w:line="280"/>
        <w:jc w:val="both"/>
        <w:rPr>
          <w:rFonts w:ascii="Arial" w:hAnsi="Arial" w:cs="Arial"/>
          <w:sz w:val="20"/>
          <w:szCs w:val="20"/>
        </w:rPr>
      </w:pPr>
      <w:r>
        <w:rPr>
          <w:rFonts w:cs="Arial" w:ascii="Arial" w:hAnsi="Arial"/>
          <w:sz w:val="20"/>
          <w:szCs w:val="20"/>
        </w:rPr>
      </w:r>
    </w:p>
    <w:p>
      <w:pPr>
        <w:pStyle w:val="Normal"/>
        <w:spacing w:lineRule="atLeast" w:line="280"/>
        <w:rPr/>
      </w:pPr>
      <w:r>
        <w:rPr>
          <w:rFonts w:cs="Arial" w:ascii="Arial" w:hAnsi="Arial"/>
          <w:sz w:val="20"/>
          <w:szCs w:val="20"/>
        </w:rPr>
        <w:t>_______________________________</w:t>
        <w:br/>
        <w:t>Szalay-Berzeviczy Attila</w:t>
        <w:br/>
        <w:t>a Kuratórium elnöke</w:t>
      </w:r>
    </w:p>
    <w:sectPr>
      <w:headerReference w:type="default" r:id="rId2"/>
      <w:type w:val="nextPage"/>
      <w:pgSz w:w="11906" w:h="16838"/>
      <w:pgMar w:left="1134" w:right="1134" w:header="720" w:top="1302" w:footer="0" w:bottom="1628" w:gutter="0"/>
      <w:pgNumType w:fmt="decimal"/>
      <w:formProt w:val="false"/>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Arial">
    <w:charset w:val="ee"/>
    <w:family w:val="roman"/>
    <w:pitch w:val="variable"/>
  </w:font>
  <w:font w:name="Liberation Sans">
    <w:altName w:val="Arial"/>
    <w:charset w:val="ee"/>
    <w:family w:val="roman"/>
    <w:pitch w:val="variable"/>
  </w:font>
  <w:font w:name="Wingdings">
    <w:charset w:val="02"/>
    <w:family w:val="auto"/>
    <w:pitch w:val="variable"/>
  </w:font>
  <w:font w:name="Courier New">
    <w:charset w:val="01"/>
    <w:family w:val="modern"/>
    <w:pitch w:val="fixed"/>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fej"/>
      <w:jc w:val="right"/>
      <w:rPr>
        <w:rFonts w:ascii="Arial" w:hAnsi="Arial" w:cs="Arial"/>
        <w:i/>
        <w:i/>
      </w:rPr>
    </w:pPr>
    <w:r>
      <w:rPr>
        <w:rFonts w:cs="Arial" w:ascii="Arial" w:hAnsi="Arial"/>
        <w:i/>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upperRoman"/>
      <w:lvlText w:val="%1."/>
      <w:lvlJc w:val="left"/>
      <w:pPr>
        <w:tabs>
          <w:tab w:val="num" w:pos="1080"/>
        </w:tabs>
        <w:ind w:left="1080" w:hanging="720"/>
      </w:pPr>
      <w:rPr>
        <w:sz w:val="20"/>
        <w:b/>
        <w:rFonts w:ascii="Arial" w:hAnsi="Aria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lvl w:ilvl="0">
      <w:start w:val="1"/>
      <w:numFmt w:val="bullet"/>
      <w:lvlText w:val=""/>
      <w:lvlJc w:val="left"/>
      <w:pPr>
        <w:tabs>
          <w:tab w:val="num" w:pos="1428"/>
        </w:tabs>
        <w:ind w:left="1428" w:hanging="360"/>
      </w:pPr>
      <w:rPr>
        <w:rFonts w:ascii="Wingdings" w:hAnsi="Wingdings" w:cs="Wingdings" w:hint="default"/>
        <w:sz w:val="20"/>
        <w:rFonts w:cs="Wingdings"/>
      </w:rPr>
    </w:lvl>
    <w:lvl w:ilvl="1">
      <w:start w:val="1"/>
      <w:numFmt w:val="bullet"/>
      <w:lvlText w:val="o"/>
      <w:lvlJc w:val="left"/>
      <w:pPr>
        <w:tabs>
          <w:tab w:val="num" w:pos="2148"/>
        </w:tabs>
        <w:ind w:left="2148" w:hanging="360"/>
      </w:pPr>
      <w:rPr>
        <w:rFonts w:ascii="Courier New" w:hAnsi="Courier New" w:cs="Courier New" w:hint="default"/>
        <w:rFonts w:cs="Courier New"/>
      </w:rPr>
    </w:lvl>
    <w:lvl w:ilvl="2">
      <w:start w:val="1"/>
      <w:numFmt w:val="bullet"/>
      <w:lvlText w:val=""/>
      <w:lvlJc w:val="left"/>
      <w:pPr>
        <w:tabs>
          <w:tab w:val="num" w:pos="2868"/>
        </w:tabs>
        <w:ind w:left="2868" w:hanging="360"/>
      </w:pPr>
      <w:rPr>
        <w:rFonts w:ascii="Wingdings" w:hAnsi="Wingdings" w:cs="Wingdings" w:hint="default"/>
        <w:rFonts w:cs="Wingdings"/>
      </w:rPr>
    </w:lvl>
    <w:lvl w:ilvl="3">
      <w:start w:val="1"/>
      <w:numFmt w:val="bullet"/>
      <w:lvlText w:val=""/>
      <w:lvlJc w:val="left"/>
      <w:pPr>
        <w:tabs>
          <w:tab w:val="num" w:pos="3588"/>
        </w:tabs>
        <w:ind w:left="3588" w:hanging="360"/>
      </w:pPr>
      <w:rPr>
        <w:rFonts w:ascii="Symbol" w:hAnsi="Symbol" w:cs="Symbol" w:hint="default"/>
        <w:rFonts w:cs="Symbol"/>
      </w:rPr>
    </w:lvl>
    <w:lvl w:ilvl="4">
      <w:start w:val="1"/>
      <w:numFmt w:val="bullet"/>
      <w:lvlText w:val="o"/>
      <w:lvlJc w:val="left"/>
      <w:pPr>
        <w:tabs>
          <w:tab w:val="num" w:pos="4308"/>
        </w:tabs>
        <w:ind w:left="4308" w:hanging="360"/>
      </w:pPr>
      <w:rPr>
        <w:rFonts w:ascii="Courier New" w:hAnsi="Courier New" w:cs="Courier New" w:hint="default"/>
        <w:rFonts w:cs="Courier New"/>
      </w:rPr>
    </w:lvl>
    <w:lvl w:ilvl="5">
      <w:start w:val="1"/>
      <w:numFmt w:val="bullet"/>
      <w:lvlText w:val=""/>
      <w:lvlJc w:val="left"/>
      <w:pPr>
        <w:tabs>
          <w:tab w:val="num" w:pos="5028"/>
        </w:tabs>
        <w:ind w:left="5028" w:hanging="360"/>
      </w:pPr>
      <w:rPr>
        <w:rFonts w:ascii="Wingdings" w:hAnsi="Wingdings" w:cs="Wingdings" w:hint="default"/>
        <w:rFonts w:cs="Wingdings"/>
      </w:rPr>
    </w:lvl>
    <w:lvl w:ilvl="6">
      <w:start w:val="1"/>
      <w:numFmt w:val="bullet"/>
      <w:lvlText w:val=""/>
      <w:lvlJc w:val="left"/>
      <w:pPr>
        <w:tabs>
          <w:tab w:val="num" w:pos="5748"/>
        </w:tabs>
        <w:ind w:left="5748" w:hanging="360"/>
      </w:pPr>
      <w:rPr>
        <w:rFonts w:ascii="Symbol" w:hAnsi="Symbol" w:cs="Symbol" w:hint="default"/>
        <w:rFonts w:cs="Symbol"/>
      </w:rPr>
    </w:lvl>
    <w:lvl w:ilvl="7">
      <w:start w:val="1"/>
      <w:numFmt w:val="bullet"/>
      <w:lvlText w:val="o"/>
      <w:lvlJc w:val="left"/>
      <w:pPr>
        <w:tabs>
          <w:tab w:val="num" w:pos="6468"/>
        </w:tabs>
        <w:ind w:left="6468" w:hanging="360"/>
      </w:pPr>
      <w:rPr>
        <w:rFonts w:ascii="Courier New" w:hAnsi="Courier New" w:cs="Courier New" w:hint="default"/>
        <w:rFonts w:cs="Courier New"/>
      </w:rPr>
    </w:lvl>
    <w:lvl w:ilvl="8">
      <w:start w:val="1"/>
      <w:numFmt w:val="bullet"/>
      <w:lvlText w:val=""/>
      <w:lvlJc w:val="left"/>
      <w:pPr>
        <w:tabs>
          <w:tab w:val="num" w:pos="7188"/>
        </w:tabs>
        <w:ind w:left="7188" w:hanging="360"/>
      </w:pPr>
      <w:rPr>
        <w:rFonts w:ascii="Wingdings" w:hAnsi="Wingdings" w:cs="Wingdings" w:hint="default"/>
        <w:rFonts w:cs="Wingdings"/>
      </w:r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trackRevisions/>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hu-H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hu-HU" w:eastAsia="hu-HU" w:bidi="ar-SA"/>
      </w:rPr>
    </w:rPrDefault>
    <w:pPrDefault>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Times New Roman" w:hAnsi="Times New Roman" w:eastAsia="Times New Roman" w:cs="Times New Roman"/>
      <w:color w:val="auto"/>
      <w:kern w:val="0"/>
      <w:sz w:val="24"/>
      <w:szCs w:val="24"/>
      <w:lang w:val="hu-HU" w:eastAsia="hu-HU" w:bidi="ar-SA"/>
    </w:rPr>
  </w:style>
  <w:style w:type="paragraph" w:styleId="Cmsor1">
    <w:name w:val="Heading 1"/>
    <w:basedOn w:val="Normal"/>
    <w:qFormat/>
    <w:rsid w:val="002432e0"/>
    <w:pPr>
      <w:keepNext w:val="true"/>
      <w:spacing w:before="240" w:after="60"/>
      <w:outlineLvl w:val="0"/>
    </w:pPr>
    <w:rPr>
      <w:rFonts w:ascii="Arial" w:hAnsi="Arial" w:cs="Arial"/>
      <w:b/>
      <w:bCs/>
      <w:kern w:val="2"/>
      <w:sz w:val="32"/>
      <w:szCs w:val="32"/>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sid w:val="00870d3d"/>
    <w:rPr/>
  </w:style>
  <w:style w:type="character" w:styleId="ListLabel1">
    <w:name w:val="ListLabel 1"/>
    <w:qFormat/>
    <w:rPr>
      <w:rFonts w:ascii="Arial" w:hAnsi="Arial"/>
      <w:b/>
      <w:sz w:val="20"/>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ascii="Arial" w:hAnsi="Arial"/>
      <w:b/>
      <w:sz w:val="20"/>
    </w:rPr>
  </w:style>
  <w:style w:type="character" w:styleId="ListLabel6">
    <w:name w:val="ListLabel 6"/>
    <w:qFormat/>
    <w:rPr>
      <w:rFonts w:ascii="Arial" w:hAnsi="Arial" w:cs="Wingdings"/>
      <w:sz w:val="20"/>
    </w:rPr>
  </w:style>
  <w:style w:type="character" w:styleId="ListLabel7">
    <w:name w:val="ListLabel 7"/>
    <w:qFormat/>
    <w:rPr>
      <w:rFonts w:cs="Courier New"/>
    </w:rPr>
  </w:style>
  <w:style w:type="character" w:styleId="ListLabel8">
    <w:name w:val="ListLabel 8"/>
    <w:qFormat/>
    <w:rPr>
      <w:rFonts w:cs="Wingdings"/>
    </w:rPr>
  </w:style>
  <w:style w:type="character" w:styleId="ListLabel9">
    <w:name w:val="ListLabel 9"/>
    <w:qFormat/>
    <w:rPr>
      <w:rFonts w:cs="Symbol"/>
    </w:rPr>
  </w:style>
  <w:style w:type="character" w:styleId="ListLabel10">
    <w:name w:val="ListLabel 10"/>
    <w:qFormat/>
    <w:rPr>
      <w:rFonts w:cs="Courier New"/>
    </w:rPr>
  </w:style>
  <w:style w:type="character" w:styleId="ListLabel11">
    <w:name w:val="ListLabel 11"/>
    <w:qFormat/>
    <w:rPr>
      <w:rFonts w:cs="Wingdings"/>
    </w:rPr>
  </w:style>
  <w:style w:type="character" w:styleId="ListLabel12">
    <w:name w:val="ListLabel 12"/>
    <w:qFormat/>
    <w:rPr>
      <w:rFonts w:cs="Symbol"/>
    </w:rPr>
  </w:style>
  <w:style w:type="character" w:styleId="ListLabel13">
    <w:name w:val="ListLabel 13"/>
    <w:qFormat/>
    <w:rPr>
      <w:rFonts w:cs="Courier New"/>
    </w:rPr>
  </w:style>
  <w:style w:type="character" w:styleId="ListLabel14">
    <w:name w:val="ListLabel 14"/>
    <w:qFormat/>
    <w:rPr>
      <w:rFonts w:cs="Wingdings"/>
    </w:rPr>
  </w:style>
  <w:style w:type="character" w:styleId="ListLabel15">
    <w:name w:val="ListLabel 15"/>
    <w:qFormat/>
    <w:rPr>
      <w:rFonts w:ascii="Arial" w:hAnsi="Arial"/>
      <w:b/>
      <w:sz w:val="20"/>
    </w:rPr>
  </w:style>
  <w:style w:type="character" w:styleId="ListLabel16">
    <w:name w:val="ListLabel 16"/>
    <w:qFormat/>
    <w:rPr>
      <w:rFonts w:ascii="Arial" w:hAnsi="Arial" w:cs="Wingdings"/>
      <w:sz w:val="20"/>
    </w:rPr>
  </w:style>
  <w:style w:type="character" w:styleId="ListLabel17">
    <w:name w:val="ListLabel 17"/>
    <w:qFormat/>
    <w:rPr>
      <w:rFonts w:cs="Courier New"/>
    </w:rPr>
  </w:style>
  <w:style w:type="character" w:styleId="ListLabel18">
    <w:name w:val="ListLabel 18"/>
    <w:qFormat/>
    <w:rPr>
      <w:rFonts w:cs="Wingdings"/>
    </w:rPr>
  </w:style>
  <w:style w:type="character" w:styleId="ListLabel19">
    <w:name w:val="ListLabel 19"/>
    <w:qFormat/>
    <w:rPr>
      <w:rFonts w:cs="Symbol"/>
    </w:rPr>
  </w:style>
  <w:style w:type="character" w:styleId="ListLabel20">
    <w:name w:val="ListLabel 20"/>
    <w:qFormat/>
    <w:rPr>
      <w:rFonts w:cs="Courier New"/>
    </w:rPr>
  </w:style>
  <w:style w:type="character" w:styleId="ListLabel21">
    <w:name w:val="ListLabel 21"/>
    <w:qFormat/>
    <w:rPr>
      <w:rFonts w:cs="Wingdings"/>
    </w:rPr>
  </w:style>
  <w:style w:type="character" w:styleId="ListLabel22">
    <w:name w:val="ListLabel 22"/>
    <w:qFormat/>
    <w:rPr>
      <w:rFonts w:cs="Symbol"/>
    </w:rPr>
  </w:style>
  <w:style w:type="character" w:styleId="ListLabel23">
    <w:name w:val="ListLabel 23"/>
    <w:qFormat/>
    <w:rPr>
      <w:rFonts w:cs="Courier New"/>
    </w:rPr>
  </w:style>
  <w:style w:type="character" w:styleId="ListLabel24">
    <w:name w:val="ListLabel 24"/>
    <w:qFormat/>
    <w:rPr>
      <w:rFonts w:cs="Wingdings"/>
    </w:rPr>
  </w:style>
  <w:style w:type="paragraph" w:styleId="Cmsor">
    <w:name w:val="Címsor"/>
    <w:basedOn w:val="Normal"/>
    <w:next w:val="Szvegtrzs"/>
    <w:qFormat/>
    <w:pPr>
      <w:keepNext w:val="true"/>
      <w:spacing w:before="240" w:after="120"/>
    </w:pPr>
    <w:rPr>
      <w:rFonts w:ascii="Liberation Sans" w:hAnsi="Liberation Sans" w:eastAsia="Microsoft YaHei" w:cs="Mangal"/>
      <w:sz w:val="28"/>
      <w:szCs w:val="28"/>
    </w:rPr>
  </w:style>
  <w:style w:type="paragraph" w:styleId="Szvegtrzs">
    <w:name w:val="Body Text"/>
    <w:basedOn w:val="Normal"/>
    <w:pPr>
      <w:spacing w:lineRule="auto" w:line="276" w:before="0" w:after="140"/>
    </w:pPr>
    <w:rPr/>
  </w:style>
  <w:style w:type="paragraph" w:styleId="Lista">
    <w:name w:val="List"/>
    <w:basedOn w:val="Szvegtrzs"/>
    <w:pPr/>
    <w:rPr>
      <w:rFonts w:cs="Mangal"/>
    </w:rPr>
  </w:style>
  <w:style w:type="paragraph" w:styleId="Felirat">
    <w:name w:val="Caption"/>
    <w:basedOn w:val="Normal"/>
    <w:qFormat/>
    <w:pPr>
      <w:suppressLineNumbers/>
      <w:spacing w:before="120" w:after="120"/>
    </w:pPr>
    <w:rPr>
      <w:rFonts w:cs="Mangal"/>
      <w:i/>
      <w:iCs/>
      <w:sz w:val="24"/>
      <w:szCs w:val="24"/>
    </w:rPr>
  </w:style>
  <w:style w:type="paragraph" w:styleId="Trgymutat">
    <w:name w:val="Tárgymutató"/>
    <w:basedOn w:val="Normal"/>
    <w:qFormat/>
    <w:pPr>
      <w:suppressLineNumbers/>
    </w:pPr>
    <w:rPr>
      <w:rFonts w:cs="Mangal"/>
    </w:rPr>
  </w:style>
  <w:style w:type="paragraph" w:styleId="Stlus2" w:customStyle="1">
    <w:name w:val="Stílus2"/>
    <w:basedOn w:val="Normal"/>
    <w:qFormat/>
    <w:rsid w:val="00c11f81"/>
    <w:pPr>
      <w:spacing w:lineRule="auto" w:line="360" w:before="120" w:after="120"/>
      <w:ind w:left="1416" w:hanging="0"/>
    </w:pPr>
    <w:rPr>
      <w:rFonts w:ascii="Arial" w:hAnsi="Arial"/>
      <w:sz w:val="20"/>
    </w:rPr>
  </w:style>
  <w:style w:type="paragraph" w:styleId="Llb">
    <w:name w:val="Footer"/>
    <w:basedOn w:val="Normal"/>
    <w:rsid w:val="00870d3d"/>
    <w:pPr>
      <w:tabs>
        <w:tab w:val="center" w:pos="4536" w:leader="none"/>
        <w:tab w:val="right" w:pos="9072" w:leader="none"/>
      </w:tabs>
    </w:pPr>
    <w:rPr/>
  </w:style>
  <w:style w:type="paragraph" w:styleId="Lfej">
    <w:name w:val="Header"/>
    <w:basedOn w:val="Normal"/>
    <w:rsid w:val="00660f2c"/>
    <w:pPr>
      <w:tabs>
        <w:tab w:val="center" w:pos="4536" w:leader="none"/>
        <w:tab w:val="right" w:pos="9072" w:leader="none"/>
      </w:tabs>
    </w:pPr>
    <w:rPr/>
  </w:style>
  <w:style w:type="paragraph" w:styleId="Kerettartalom">
    <w:name w:val="Kerettartalom"/>
    <w:basedOn w:val="Normal"/>
    <w:qFormat/>
    <w:pPr/>
    <w:rPr/>
  </w:style>
  <w:style w:type="numbering" w:styleId="NoList" w:default="1">
    <w:name w:val="No List"/>
    <w:uiPriority w:val="99"/>
    <w:semiHidden/>
    <w:unhideWhenUsed/>
    <w:qFormat/>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1DDA1-F46F-4E4E-8FE0-DDDB8B943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Application>LibreOffice/6.0.4.2$Windows_X86_64 LibreOffice_project/9b0d9b32d5dcda91d2f1a96dc04c645c450872bf</Application>
  <Pages>7</Pages>
  <Words>1802</Words>
  <Characters>13315</Characters>
  <CharactersWithSpaces>15027</CharactersWithSpaces>
  <Paragraphs>75</Paragraphs>
  <Company>Concorde Zrt.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2013-09-23T15:51:00Z</dcterms:created>
  <dc:creator>fedak</dc:creator>
  <dc:description/>
  <dc:language>hu-HU</dc:language>
  <cp:lastModifiedBy/>
  <dcterms:modified xsi:type="dcterms:W3CDTF">2018-11-07T10:41:15Z</dcterms:modified>
  <cp:revision>10</cp:revision>
  <dc:subject/>
  <dc:title>„BOM a Magyar Sportért” Közhasznú Alapítvány</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Concorde Zrt.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